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74CD" w:rsidRPr="00F47D7F" w:rsidRDefault="00DB74CD" w:rsidP="00146B9A">
      <w:pPr>
        <w:tabs>
          <w:tab w:val="right" w:pos="9000"/>
        </w:tabs>
        <w:suppressAutoHyphens/>
        <w:spacing w:after="160" w:line="276" w:lineRule="auto"/>
        <w:jc w:val="both"/>
        <w:rPr>
          <w:rFonts w:ascii="Sylfaen" w:hAnsi="Sylfaen"/>
          <w:b/>
          <w:color w:val="ED7D31" w:themeColor="accent2"/>
          <w:sz w:val="22"/>
          <w:szCs w:val="22"/>
          <w:lang w:val="ka-GE"/>
        </w:rPr>
      </w:pPr>
    </w:p>
    <w:p w:rsidR="00DB74CD" w:rsidRPr="00F47D7F" w:rsidRDefault="00DB74CD" w:rsidP="00146B9A">
      <w:pPr>
        <w:tabs>
          <w:tab w:val="right" w:pos="9000"/>
        </w:tabs>
        <w:suppressAutoHyphens/>
        <w:spacing w:after="160" w:line="276" w:lineRule="auto"/>
        <w:jc w:val="both"/>
        <w:rPr>
          <w:rFonts w:ascii="Sylfaen" w:hAnsi="Sylfaen"/>
          <w:b/>
          <w:color w:val="ED7D31" w:themeColor="accent2"/>
          <w:sz w:val="22"/>
          <w:szCs w:val="22"/>
          <w:lang w:val="ka-GE"/>
        </w:rPr>
      </w:pPr>
    </w:p>
    <w:p w:rsidR="00DB74CD" w:rsidRPr="00F47D7F" w:rsidRDefault="00DB74CD" w:rsidP="00146B9A">
      <w:pPr>
        <w:tabs>
          <w:tab w:val="left" w:pos="1920"/>
        </w:tabs>
        <w:suppressAutoHyphens/>
        <w:spacing w:after="160" w:line="276" w:lineRule="auto"/>
        <w:jc w:val="both"/>
        <w:rPr>
          <w:rFonts w:ascii="Sylfaen" w:hAnsi="Sylfaen"/>
          <w:b/>
          <w:color w:val="ED7D31" w:themeColor="accent2"/>
          <w:sz w:val="22"/>
          <w:szCs w:val="22"/>
          <w:lang w:val="ka-GE"/>
        </w:rPr>
      </w:pPr>
    </w:p>
    <w:p w:rsidR="00DB74CD" w:rsidRPr="00F47D7F" w:rsidRDefault="00DB74CD" w:rsidP="00146B9A">
      <w:pPr>
        <w:tabs>
          <w:tab w:val="right" w:pos="9000"/>
        </w:tabs>
        <w:suppressAutoHyphens/>
        <w:spacing w:after="160" w:line="276" w:lineRule="auto"/>
        <w:jc w:val="both"/>
        <w:rPr>
          <w:rFonts w:ascii="Sylfaen" w:hAnsi="Sylfaen"/>
          <w:b/>
          <w:color w:val="ED7D31" w:themeColor="accent2"/>
          <w:sz w:val="22"/>
          <w:szCs w:val="22"/>
          <w:lang w:val="ka-GE"/>
        </w:rPr>
      </w:pPr>
    </w:p>
    <w:p w:rsidR="00DB74CD" w:rsidRPr="00F47D7F" w:rsidRDefault="00DB74CD" w:rsidP="00146B9A">
      <w:pPr>
        <w:tabs>
          <w:tab w:val="right" w:pos="9000"/>
        </w:tabs>
        <w:suppressAutoHyphens/>
        <w:spacing w:after="160" w:line="276" w:lineRule="auto"/>
        <w:jc w:val="both"/>
        <w:rPr>
          <w:rFonts w:ascii="Sylfaen" w:hAnsi="Sylfaen"/>
          <w:b/>
          <w:color w:val="ED7D31" w:themeColor="accent2"/>
          <w:sz w:val="22"/>
          <w:szCs w:val="22"/>
          <w:lang w:val="ka-GE"/>
        </w:rPr>
      </w:pPr>
    </w:p>
    <w:p w:rsidR="00DB74CD" w:rsidRPr="00F47D7F" w:rsidRDefault="00DB74CD" w:rsidP="00146B9A">
      <w:pPr>
        <w:tabs>
          <w:tab w:val="right" w:pos="9000"/>
        </w:tabs>
        <w:suppressAutoHyphens/>
        <w:spacing w:after="160" w:line="276" w:lineRule="auto"/>
        <w:jc w:val="both"/>
        <w:rPr>
          <w:rFonts w:ascii="Sylfaen" w:hAnsi="Sylfaen"/>
          <w:b/>
          <w:color w:val="ED7D31" w:themeColor="accent2"/>
          <w:sz w:val="22"/>
          <w:szCs w:val="22"/>
          <w:lang w:val="ka-GE"/>
        </w:rPr>
      </w:pPr>
    </w:p>
    <w:p w:rsidR="00DB74CD" w:rsidRPr="00F47D7F" w:rsidRDefault="00DB74CD" w:rsidP="00146B9A">
      <w:pPr>
        <w:tabs>
          <w:tab w:val="right" w:pos="9000"/>
        </w:tabs>
        <w:suppressAutoHyphens/>
        <w:spacing w:after="160" w:line="276" w:lineRule="auto"/>
        <w:jc w:val="both"/>
        <w:rPr>
          <w:rFonts w:ascii="Sylfaen" w:hAnsi="Sylfaen"/>
          <w:b/>
          <w:color w:val="ED7D31" w:themeColor="accent2"/>
          <w:sz w:val="22"/>
          <w:szCs w:val="22"/>
          <w:lang w:val="ka-GE"/>
        </w:rPr>
      </w:pPr>
    </w:p>
    <w:p w:rsidR="00DB74CD" w:rsidRPr="00F47D7F" w:rsidRDefault="00DB74CD" w:rsidP="00146B9A">
      <w:pPr>
        <w:tabs>
          <w:tab w:val="right" w:pos="9000"/>
        </w:tabs>
        <w:suppressAutoHyphens/>
        <w:spacing w:after="160" w:line="276" w:lineRule="auto"/>
        <w:jc w:val="both"/>
        <w:rPr>
          <w:rFonts w:ascii="Sylfaen" w:hAnsi="Sylfaen"/>
          <w:b/>
          <w:color w:val="ED7D31" w:themeColor="accent2"/>
          <w:sz w:val="22"/>
          <w:szCs w:val="22"/>
          <w:lang w:val="ka-GE"/>
        </w:rPr>
      </w:pPr>
    </w:p>
    <w:p w:rsidR="00DB74CD" w:rsidRPr="00F47D7F" w:rsidRDefault="00DB74CD" w:rsidP="00053CE3">
      <w:pPr>
        <w:tabs>
          <w:tab w:val="right" w:pos="9000"/>
        </w:tabs>
        <w:suppressAutoHyphens/>
        <w:spacing w:after="160" w:line="276" w:lineRule="auto"/>
        <w:jc w:val="center"/>
        <w:rPr>
          <w:rFonts w:ascii="Sylfaen" w:hAnsi="Sylfaen"/>
          <w:b/>
          <w:color w:val="ED7D31" w:themeColor="accent2"/>
          <w:sz w:val="22"/>
          <w:szCs w:val="22"/>
          <w:lang w:val="ka-GE"/>
        </w:rPr>
      </w:pPr>
    </w:p>
    <w:p w:rsidR="00DB74CD" w:rsidRPr="00F47D7F" w:rsidRDefault="002F1980" w:rsidP="00053CE3">
      <w:pPr>
        <w:tabs>
          <w:tab w:val="right" w:pos="9000"/>
        </w:tabs>
        <w:suppressAutoHyphens/>
        <w:spacing w:after="160" w:line="276" w:lineRule="auto"/>
        <w:jc w:val="center"/>
        <w:rPr>
          <w:rFonts w:ascii="Sylfaen" w:hAnsi="Sylfaen"/>
          <w:b/>
          <w:color w:val="C00000"/>
          <w:sz w:val="22"/>
          <w:szCs w:val="22"/>
          <w:lang w:val="ka-GE"/>
        </w:rPr>
      </w:pPr>
      <w:r w:rsidRPr="00F47D7F">
        <w:rPr>
          <w:rFonts w:ascii="Sylfaen" w:hAnsi="Sylfaen"/>
          <w:b/>
          <w:color w:val="C00000"/>
          <w:sz w:val="22"/>
          <w:szCs w:val="22"/>
          <w:lang w:val="ka-GE"/>
        </w:rPr>
        <w:t xml:space="preserve">საქართველოს 2019-2020 </w:t>
      </w:r>
      <w:r w:rsidR="00DB74CD" w:rsidRPr="00F47D7F">
        <w:rPr>
          <w:rFonts w:ascii="Sylfaen" w:hAnsi="Sylfaen"/>
          <w:b/>
          <w:color w:val="C00000"/>
          <w:sz w:val="22"/>
          <w:szCs w:val="22"/>
          <w:lang w:val="ka-GE"/>
        </w:rPr>
        <w:t>წლების ეროვნული ანტიკორუფციული სამოქმედო გეგმის შესრულების პროგრესის შესახებ ანგარიში</w:t>
      </w:r>
    </w:p>
    <w:p w:rsidR="00DB74CD" w:rsidRPr="00F47D7F" w:rsidRDefault="00DB74CD" w:rsidP="00146B9A">
      <w:pPr>
        <w:tabs>
          <w:tab w:val="right" w:pos="9000"/>
        </w:tabs>
        <w:suppressAutoHyphens/>
        <w:spacing w:after="160" w:line="276" w:lineRule="auto"/>
        <w:jc w:val="both"/>
        <w:rPr>
          <w:rFonts w:ascii="Sylfaen" w:hAnsi="Sylfaen"/>
          <w:b/>
          <w:bCs/>
          <w:sz w:val="22"/>
          <w:szCs w:val="22"/>
          <w:lang w:val="ka-GE"/>
        </w:rPr>
      </w:pPr>
    </w:p>
    <w:p w:rsidR="00053CE3" w:rsidRPr="00F47D7F" w:rsidRDefault="00053CE3" w:rsidP="00146B9A">
      <w:pPr>
        <w:tabs>
          <w:tab w:val="right" w:pos="9000"/>
        </w:tabs>
        <w:suppressAutoHyphens/>
        <w:spacing w:after="160" w:line="276" w:lineRule="auto"/>
        <w:jc w:val="both"/>
        <w:rPr>
          <w:rFonts w:ascii="Sylfaen" w:hAnsi="Sylfaen"/>
          <w:b/>
          <w:bCs/>
          <w:sz w:val="22"/>
          <w:szCs w:val="22"/>
          <w:lang w:val="ka-GE"/>
        </w:rPr>
      </w:pPr>
    </w:p>
    <w:p w:rsidR="00053CE3" w:rsidRPr="00F47D7F" w:rsidRDefault="00053CE3" w:rsidP="00146B9A">
      <w:pPr>
        <w:tabs>
          <w:tab w:val="right" w:pos="9000"/>
        </w:tabs>
        <w:suppressAutoHyphens/>
        <w:spacing w:after="160" w:line="276" w:lineRule="auto"/>
        <w:jc w:val="both"/>
        <w:rPr>
          <w:rFonts w:ascii="Sylfaen" w:hAnsi="Sylfaen"/>
          <w:b/>
          <w:bCs/>
          <w:sz w:val="22"/>
          <w:szCs w:val="22"/>
          <w:lang w:val="ka-GE"/>
        </w:rPr>
      </w:pPr>
    </w:p>
    <w:p w:rsidR="00053CE3" w:rsidRPr="00B63DDD" w:rsidRDefault="00B63DDD" w:rsidP="00053CE3">
      <w:pPr>
        <w:tabs>
          <w:tab w:val="right" w:pos="9000"/>
        </w:tabs>
        <w:suppressAutoHyphens/>
        <w:spacing w:after="160" w:line="276" w:lineRule="auto"/>
        <w:jc w:val="center"/>
        <w:rPr>
          <w:rFonts w:ascii="Sylfaen" w:hAnsi="Sylfaen"/>
          <w:b/>
          <w:bCs/>
          <w:sz w:val="22"/>
          <w:szCs w:val="22"/>
          <w:lang w:val="ka-GE"/>
        </w:rPr>
      </w:pPr>
      <w:r>
        <w:rPr>
          <w:rFonts w:ascii="Sylfaen" w:hAnsi="Sylfaen"/>
          <w:b/>
          <w:bCs/>
          <w:sz w:val="22"/>
          <w:szCs w:val="22"/>
          <w:lang w:val="ka-GE"/>
        </w:rPr>
        <w:t>20</w:t>
      </w:r>
      <w:r w:rsidR="00003021">
        <w:rPr>
          <w:rFonts w:ascii="Sylfaen" w:hAnsi="Sylfaen"/>
          <w:b/>
          <w:bCs/>
          <w:sz w:val="22"/>
          <w:szCs w:val="22"/>
          <w:lang w:val="ka-GE"/>
        </w:rPr>
        <w:t>20</w:t>
      </w:r>
      <w:r>
        <w:rPr>
          <w:rFonts w:ascii="Sylfaen" w:hAnsi="Sylfaen"/>
          <w:b/>
          <w:bCs/>
          <w:sz w:val="22"/>
          <w:szCs w:val="22"/>
          <w:lang w:val="ka-GE"/>
        </w:rPr>
        <w:t xml:space="preserve"> წელი</w:t>
      </w:r>
    </w:p>
    <w:p w:rsidR="00DB74CD" w:rsidRPr="00F47D7F" w:rsidRDefault="00DB74CD" w:rsidP="00053CE3">
      <w:pPr>
        <w:tabs>
          <w:tab w:val="right" w:pos="9000"/>
        </w:tabs>
        <w:suppressAutoHyphens/>
        <w:spacing w:after="160" w:line="276" w:lineRule="auto"/>
        <w:jc w:val="center"/>
        <w:rPr>
          <w:rFonts w:ascii="Sylfaen" w:hAnsi="Sylfaen"/>
          <w:b/>
          <w:bCs/>
          <w:sz w:val="22"/>
          <w:szCs w:val="22"/>
          <w:lang w:val="ka-GE"/>
        </w:rPr>
      </w:pPr>
    </w:p>
    <w:p w:rsidR="00DB74CD" w:rsidRPr="00F47D7F" w:rsidRDefault="00DB74CD" w:rsidP="00146B9A">
      <w:pPr>
        <w:tabs>
          <w:tab w:val="right" w:pos="9000"/>
        </w:tabs>
        <w:suppressAutoHyphens/>
        <w:spacing w:after="160" w:line="276" w:lineRule="auto"/>
        <w:jc w:val="both"/>
        <w:rPr>
          <w:rFonts w:ascii="Sylfaen" w:hAnsi="Sylfaen"/>
          <w:b/>
          <w:bCs/>
          <w:sz w:val="22"/>
          <w:szCs w:val="22"/>
          <w:lang w:val="ka-GE"/>
        </w:rPr>
      </w:pPr>
    </w:p>
    <w:p w:rsidR="00DB74CD" w:rsidRPr="00F47D7F" w:rsidRDefault="00DB74CD" w:rsidP="00146B9A">
      <w:pPr>
        <w:suppressAutoHyphens/>
        <w:spacing w:after="160" w:line="276" w:lineRule="auto"/>
        <w:jc w:val="both"/>
        <w:rPr>
          <w:rFonts w:ascii="Sylfaen" w:hAnsi="Sylfaen"/>
          <w:b/>
          <w:color w:val="C00000"/>
          <w:sz w:val="22"/>
          <w:szCs w:val="22"/>
          <w:lang w:val="ka-GE"/>
        </w:rPr>
      </w:pPr>
    </w:p>
    <w:p w:rsidR="00DB74CD" w:rsidRPr="00F47D7F" w:rsidRDefault="00DB74CD" w:rsidP="00146B9A">
      <w:pPr>
        <w:suppressAutoHyphens/>
        <w:spacing w:after="160" w:line="276" w:lineRule="auto"/>
        <w:jc w:val="both"/>
        <w:rPr>
          <w:rFonts w:ascii="Sylfaen" w:hAnsi="Sylfaen"/>
          <w:b/>
          <w:color w:val="C00000"/>
          <w:sz w:val="22"/>
          <w:szCs w:val="22"/>
          <w:lang w:val="ka-GE"/>
        </w:rPr>
      </w:pPr>
    </w:p>
    <w:p w:rsidR="00DB74CD" w:rsidRPr="00F47D7F" w:rsidRDefault="00DB74CD" w:rsidP="00146B9A">
      <w:pPr>
        <w:spacing w:after="160" w:line="276" w:lineRule="auto"/>
        <w:jc w:val="both"/>
        <w:rPr>
          <w:rFonts w:ascii="Sylfaen" w:hAnsi="Sylfaen"/>
          <w:b/>
          <w:sz w:val="22"/>
          <w:szCs w:val="22"/>
          <w:lang w:val="ka-GE"/>
        </w:rPr>
      </w:pPr>
    </w:p>
    <w:p w:rsidR="00DB74CD" w:rsidRPr="00F47D7F" w:rsidRDefault="00DB74CD" w:rsidP="00146B9A">
      <w:pPr>
        <w:spacing w:after="160" w:line="276" w:lineRule="auto"/>
        <w:jc w:val="both"/>
        <w:rPr>
          <w:rFonts w:ascii="Sylfaen" w:hAnsi="Sylfaen"/>
          <w:b/>
          <w:sz w:val="22"/>
          <w:szCs w:val="22"/>
          <w:lang w:val="ka-GE"/>
        </w:rPr>
      </w:pPr>
    </w:p>
    <w:p w:rsidR="00496E28" w:rsidRPr="00F47D7F" w:rsidRDefault="00496E28" w:rsidP="00146B9A">
      <w:pPr>
        <w:spacing w:after="160" w:line="276" w:lineRule="auto"/>
        <w:jc w:val="both"/>
        <w:rPr>
          <w:rFonts w:ascii="Sylfaen" w:hAnsi="Sylfaen"/>
          <w:b/>
          <w:sz w:val="22"/>
          <w:szCs w:val="22"/>
          <w:lang w:val="ka-GE"/>
        </w:rPr>
      </w:pPr>
    </w:p>
    <w:p w:rsidR="00496E28" w:rsidRPr="00F47D7F" w:rsidRDefault="00496E28" w:rsidP="00146B9A">
      <w:pPr>
        <w:spacing w:after="160" w:line="276" w:lineRule="auto"/>
        <w:jc w:val="both"/>
        <w:rPr>
          <w:rFonts w:ascii="Sylfaen" w:hAnsi="Sylfaen"/>
          <w:b/>
          <w:sz w:val="22"/>
          <w:szCs w:val="22"/>
          <w:lang w:val="ka-GE"/>
        </w:rPr>
      </w:pPr>
    </w:p>
    <w:p w:rsidR="009F64CA" w:rsidRPr="00F47D7F" w:rsidRDefault="009F64CA" w:rsidP="00146B9A">
      <w:pPr>
        <w:spacing w:after="160" w:line="259" w:lineRule="auto"/>
        <w:jc w:val="both"/>
        <w:rPr>
          <w:rFonts w:ascii="Sylfaen" w:hAnsi="Sylfaen"/>
          <w:b/>
          <w:sz w:val="22"/>
          <w:szCs w:val="22"/>
          <w:lang w:val="ka-GE"/>
        </w:rPr>
      </w:pPr>
      <w:r w:rsidRPr="00F47D7F">
        <w:rPr>
          <w:rFonts w:ascii="Sylfaen" w:hAnsi="Sylfaen"/>
          <w:b/>
          <w:sz w:val="22"/>
          <w:szCs w:val="22"/>
          <w:lang w:val="ka-GE"/>
        </w:rPr>
        <w:br w:type="page"/>
      </w:r>
    </w:p>
    <w:bookmarkStart w:id="0" w:name="_Toc421614470" w:displacedByCustomXml="next"/>
    <w:sdt>
      <w:sdtPr>
        <w:rPr>
          <w:rFonts w:ascii="Times New Roman" w:eastAsia="Times New Roman" w:hAnsi="Times New Roman" w:cs="Times New Roman"/>
          <w:b w:val="0"/>
          <w:bCs w:val="0"/>
          <w:color w:val="auto"/>
          <w:sz w:val="22"/>
          <w:szCs w:val="22"/>
          <w:lang w:val="en-GB" w:eastAsia="fr-FR"/>
        </w:rPr>
        <w:id w:val="-2014747651"/>
        <w:docPartObj>
          <w:docPartGallery w:val="Table of Contents"/>
          <w:docPartUnique/>
        </w:docPartObj>
      </w:sdtPr>
      <w:sdtEndPr>
        <w:rPr>
          <w:noProof/>
        </w:rPr>
      </w:sdtEndPr>
      <w:sdtContent>
        <w:p w:rsidR="00C72503" w:rsidRPr="00F47D7F" w:rsidRDefault="00C72503">
          <w:pPr>
            <w:pStyle w:val="TOCHeading"/>
            <w:rPr>
              <w:sz w:val="22"/>
              <w:szCs w:val="22"/>
              <w:lang w:val="ka-GE"/>
            </w:rPr>
          </w:pPr>
          <w:r w:rsidRPr="00F47D7F">
            <w:rPr>
              <w:sz w:val="22"/>
              <w:szCs w:val="22"/>
              <w:lang w:val="ka-GE"/>
            </w:rPr>
            <w:t>სარჩევი</w:t>
          </w:r>
        </w:p>
        <w:p w:rsidR="007513E8" w:rsidRPr="00F47D7F" w:rsidRDefault="00C72503">
          <w:pPr>
            <w:pStyle w:val="TOC1"/>
            <w:tabs>
              <w:tab w:val="right" w:leader="dot" w:pos="9350"/>
            </w:tabs>
            <w:rPr>
              <w:rFonts w:ascii="Sylfaen" w:eastAsiaTheme="minorEastAsia" w:hAnsi="Sylfaen" w:cstheme="minorBidi"/>
              <w:noProof/>
              <w:sz w:val="22"/>
              <w:szCs w:val="22"/>
              <w:lang w:val="en-US" w:eastAsia="en-US"/>
            </w:rPr>
          </w:pPr>
          <w:r w:rsidRPr="00F47D7F">
            <w:rPr>
              <w:rFonts w:ascii="Sylfaen" w:hAnsi="Sylfaen"/>
              <w:sz w:val="22"/>
              <w:szCs w:val="22"/>
            </w:rPr>
            <w:fldChar w:fldCharType="begin"/>
          </w:r>
          <w:r w:rsidRPr="00F47D7F">
            <w:rPr>
              <w:rFonts w:ascii="Sylfaen" w:hAnsi="Sylfaen"/>
              <w:sz w:val="22"/>
              <w:szCs w:val="22"/>
            </w:rPr>
            <w:instrText xml:space="preserve"> TOC \o "1-3" \h \z \u </w:instrText>
          </w:r>
          <w:r w:rsidRPr="00F47D7F">
            <w:rPr>
              <w:rFonts w:ascii="Sylfaen" w:hAnsi="Sylfaen"/>
              <w:sz w:val="22"/>
              <w:szCs w:val="22"/>
            </w:rPr>
            <w:fldChar w:fldCharType="separate"/>
          </w:r>
          <w:hyperlink w:anchor="_Toc19265514" w:history="1">
            <w:r w:rsidR="007513E8" w:rsidRPr="00F47D7F">
              <w:rPr>
                <w:rStyle w:val="Hyperlink"/>
                <w:rFonts w:ascii="Sylfaen" w:hAnsi="Sylfaen" w:cs="Sylfaen"/>
                <w:noProof/>
                <w:sz w:val="22"/>
                <w:szCs w:val="22"/>
                <w:lang w:val="ka-GE"/>
              </w:rPr>
              <w:t>პრიორიტეტი</w:t>
            </w:r>
            <w:r w:rsidR="007513E8" w:rsidRPr="00F47D7F">
              <w:rPr>
                <w:rStyle w:val="Hyperlink"/>
                <w:rFonts w:ascii="Sylfaen" w:hAnsi="Sylfaen"/>
                <w:noProof/>
                <w:sz w:val="22"/>
                <w:szCs w:val="22"/>
                <w:lang w:val="ka-GE"/>
              </w:rPr>
              <w:t xml:space="preserve"> I. </w:t>
            </w:r>
            <w:r w:rsidR="007513E8" w:rsidRPr="00F47D7F">
              <w:rPr>
                <w:rStyle w:val="Hyperlink"/>
                <w:rFonts w:ascii="Sylfaen" w:hAnsi="Sylfaen" w:cs="Sylfaen"/>
                <w:noProof/>
                <w:sz w:val="22"/>
                <w:szCs w:val="22"/>
                <w:lang w:val="ka-GE"/>
              </w:rPr>
              <w:t>ანტიკორუფციული</w:t>
            </w:r>
            <w:r w:rsidR="007513E8" w:rsidRPr="00F47D7F">
              <w:rPr>
                <w:rStyle w:val="Hyperlink"/>
                <w:rFonts w:ascii="Sylfaen" w:hAnsi="Sylfaen"/>
                <w:noProof/>
                <w:sz w:val="22"/>
                <w:szCs w:val="22"/>
                <w:lang w:val="ka-GE"/>
              </w:rPr>
              <w:t xml:space="preserve"> </w:t>
            </w:r>
            <w:r w:rsidR="007513E8" w:rsidRPr="00F47D7F">
              <w:rPr>
                <w:rStyle w:val="Hyperlink"/>
                <w:rFonts w:ascii="Sylfaen" w:hAnsi="Sylfaen" w:cs="Sylfaen"/>
                <w:noProof/>
                <w:sz w:val="22"/>
                <w:szCs w:val="22"/>
                <w:lang w:val="ka-GE"/>
              </w:rPr>
              <w:t>საბჭო</w:t>
            </w:r>
            <w:r w:rsidR="007513E8" w:rsidRPr="00F47D7F">
              <w:rPr>
                <w:rStyle w:val="Hyperlink"/>
                <w:rFonts w:ascii="Sylfaen" w:hAnsi="Sylfaen"/>
                <w:noProof/>
                <w:sz w:val="22"/>
                <w:szCs w:val="22"/>
                <w:lang w:val="ka-GE"/>
              </w:rPr>
              <w:t xml:space="preserve"> </w:t>
            </w:r>
            <w:r w:rsidR="007513E8" w:rsidRPr="00F47D7F">
              <w:rPr>
                <w:rStyle w:val="Hyperlink"/>
                <w:rFonts w:ascii="Sylfaen" w:hAnsi="Sylfaen" w:cs="Sylfaen"/>
                <w:noProof/>
                <w:sz w:val="22"/>
                <w:szCs w:val="22"/>
                <w:lang w:val="ka-GE"/>
              </w:rPr>
              <w:t>და</w:t>
            </w:r>
            <w:r w:rsidR="007513E8" w:rsidRPr="00F47D7F">
              <w:rPr>
                <w:rStyle w:val="Hyperlink"/>
                <w:rFonts w:ascii="Sylfaen" w:hAnsi="Sylfaen"/>
                <w:noProof/>
                <w:sz w:val="22"/>
                <w:szCs w:val="22"/>
                <w:lang w:val="ka-GE"/>
              </w:rPr>
              <w:t xml:space="preserve"> </w:t>
            </w:r>
            <w:r w:rsidR="007513E8" w:rsidRPr="00F47D7F">
              <w:rPr>
                <w:rStyle w:val="Hyperlink"/>
                <w:rFonts w:ascii="Sylfaen" w:hAnsi="Sylfaen" w:cs="Sylfaen"/>
                <w:noProof/>
                <w:sz w:val="22"/>
                <w:szCs w:val="22"/>
                <w:lang w:val="ka-GE"/>
              </w:rPr>
              <w:t>უწყებათაშორისი</w:t>
            </w:r>
            <w:r w:rsidR="007513E8" w:rsidRPr="00F47D7F">
              <w:rPr>
                <w:rStyle w:val="Hyperlink"/>
                <w:rFonts w:ascii="Sylfaen" w:hAnsi="Sylfaen"/>
                <w:noProof/>
                <w:sz w:val="22"/>
                <w:szCs w:val="22"/>
                <w:lang w:val="ka-GE"/>
              </w:rPr>
              <w:t xml:space="preserve"> </w:t>
            </w:r>
            <w:r w:rsidR="007513E8" w:rsidRPr="00F47D7F">
              <w:rPr>
                <w:rStyle w:val="Hyperlink"/>
                <w:rFonts w:ascii="Sylfaen" w:hAnsi="Sylfaen" w:cs="Sylfaen"/>
                <w:noProof/>
                <w:sz w:val="22"/>
                <w:szCs w:val="22"/>
                <w:lang w:val="ka-GE"/>
              </w:rPr>
              <w:t>კოორდინაცია</w:t>
            </w:r>
            <w:r w:rsidR="007513E8" w:rsidRPr="00F47D7F">
              <w:rPr>
                <w:rFonts w:ascii="Sylfaen" w:hAnsi="Sylfaen"/>
                <w:noProof/>
                <w:webHidden/>
                <w:sz w:val="22"/>
                <w:szCs w:val="22"/>
              </w:rPr>
              <w:tab/>
            </w:r>
            <w:r w:rsidR="007513E8" w:rsidRPr="00F47D7F">
              <w:rPr>
                <w:rFonts w:ascii="Sylfaen" w:hAnsi="Sylfaen"/>
                <w:noProof/>
                <w:webHidden/>
                <w:sz w:val="22"/>
                <w:szCs w:val="22"/>
              </w:rPr>
              <w:fldChar w:fldCharType="begin"/>
            </w:r>
            <w:r w:rsidR="007513E8" w:rsidRPr="00F47D7F">
              <w:rPr>
                <w:rFonts w:ascii="Sylfaen" w:hAnsi="Sylfaen"/>
                <w:noProof/>
                <w:webHidden/>
                <w:sz w:val="22"/>
                <w:szCs w:val="22"/>
              </w:rPr>
              <w:instrText xml:space="preserve"> PAGEREF _Toc19265514 \h </w:instrText>
            </w:r>
            <w:r w:rsidR="007513E8" w:rsidRPr="00F47D7F">
              <w:rPr>
                <w:rFonts w:ascii="Sylfaen" w:hAnsi="Sylfaen"/>
                <w:noProof/>
                <w:webHidden/>
                <w:sz w:val="22"/>
                <w:szCs w:val="22"/>
              </w:rPr>
            </w:r>
            <w:r w:rsidR="007513E8" w:rsidRPr="00F47D7F">
              <w:rPr>
                <w:rFonts w:ascii="Sylfaen" w:hAnsi="Sylfaen"/>
                <w:noProof/>
                <w:webHidden/>
                <w:sz w:val="22"/>
                <w:szCs w:val="22"/>
              </w:rPr>
              <w:fldChar w:fldCharType="separate"/>
            </w:r>
            <w:r w:rsidR="007513E8" w:rsidRPr="00F47D7F">
              <w:rPr>
                <w:rFonts w:ascii="Sylfaen" w:hAnsi="Sylfaen"/>
                <w:noProof/>
                <w:webHidden/>
                <w:sz w:val="22"/>
                <w:szCs w:val="22"/>
              </w:rPr>
              <w:t>3</w:t>
            </w:r>
            <w:r w:rsidR="007513E8" w:rsidRPr="00F47D7F">
              <w:rPr>
                <w:rFonts w:ascii="Sylfaen" w:hAnsi="Sylfaen"/>
                <w:noProof/>
                <w:webHidden/>
                <w:sz w:val="22"/>
                <w:szCs w:val="22"/>
              </w:rPr>
              <w:fldChar w:fldCharType="end"/>
            </w:r>
          </w:hyperlink>
        </w:p>
        <w:p w:rsidR="007513E8" w:rsidRPr="00F47D7F" w:rsidRDefault="00D96CF7">
          <w:pPr>
            <w:pStyle w:val="TOC1"/>
            <w:tabs>
              <w:tab w:val="right" w:leader="dot" w:pos="9350"/>
            </w:tabs>
            <w:rPr>
              <w:rFonts w:ascii="Sylfaen" w:eastAsiaTheme="minorEastAsia" w:hAnsi="Sylfaen" w:cstheme="minorBidi"/>
              <w:noProof/>
              <w:sz w:val="22"/>
              <w:szCs w:val="22"/>
              <w:lang w:val="en-US" w:eastAsia="en-US"/>
            </w:rPr>
          </w:pPr>
          <w:hyperlink w:anchor="_Toc19265515" w:history="1">
            <w:r w:rsidR="007513E8" w:rsidRPr="00F47D7F">
              <w:rPr>
                <w:rStyle w:val="Hyperlink"/>
                <w:rFonts w:ascii="Sylfaen" w:hAnsi="Sylfaen" w:cs="Sylfaen"/>
                <w:noProof/>
                <w:sz w:val="22"/>
                <w:szCs w:val="22"/>
                <w:lang w:val="ka-GE"/>
              </w:rPr>
              <w:t>პრიორიტეტი</w:t>
            </w:r>
            <w:r w:rsidR="007513E8" w:rsidRPr="00F47D7F">
              <w:rPr>
                <w:rStyle w:val="Hyperlink"/>
                <w:rFonts w:ascii="Sylfaen" w:hAnsi="Sylfaen"/>
                <w:noProof/>
                <w:sz w:val="22"/>
                <w:szCs w:val="22"/>
                <w:lang w:val="ka-GE"/>
              </w:rPr>
              <w:t xml:space="preserve"> II. </w:t>
            </w:r>
            <w:r w:rsidR="007513E8" w:rsidRPr="00F47D7F">
              <w:rPr>
                <w:rStyle w:val="Hyperlink"/>
                <w:rFonts w:ascii="Sylfaen" w:hAnsi="Sylfaen" w:cs="Sylfaen"/>
                <w:noProof/>
                <w:sz w:val="22"/>
                <w:szCs w:val="22"/>
                <w:lang w:val="ka-GE"/>
              </w:rPr>
              <w:t>საჯარო</w:t>
            </w:r>
            <w:r w:rsidR="007513E8" w:rsidRPr="00F47D7F">
              <w:rPr>
                <w:rStyle w:val="Hyperlink"/>
                <w:rFonts w:ascii="Sylfaen" w:hAnsi="Sylfaen"/>
                <w:noProof/>
                <w:sz w:val="22"/>
                <w:szCs w:val="22"/>
                <w:lang w:val="ka-GE"/>
              </w:rPr>
              <w:t xml:space="preserve"> </w:t>
            </w:r>
            <w:r w:rsidR="007513E8" w:rsidRPr="00F47D7F">
              <w:rPr>
                <w:rStyle w:val="Hyperlink"/>
                <w:rFonts w:ascii="Sylfaen" w:hAnsi="Sylfaen" w:cs="Sylfaen"/>
                <w:noProof/>
                <w:sz w:val="22"/>
                <w:szCs w:val="22"/>
                <w:lang w:val="ka-GE"/>
              </w:rPr>
              <w:t>სამსახური</w:t>
            </w:r>
            <w:r w:rsidR="007513E8" w:rsidRPr="00F47D7F">
              <w:rPr>
                <w:rFonts w:ascii="Sylfaen" w:hAnsi="Sylfaen"/>
                <w:noProof/>
                <w:webHidden/>
                <w:sz w:val="22"/>
                <w:szCs w:val="22"/>
              </w:rPr>
              <w:tab/>
            </w:r>
            <w:r w:rsidR="007513E8" w:rsidRPr="00F47D7F">
              <w:rPr>
                <w:rFonts w:ascii="Sylfaen" w:hAnsi="Sylfaen"/>
                <w:noProof/>
                <w:webHidden/>
                <w:sz w:val="22"/>
                <w:szCs w:val="22"/>
              </w:rPr>
              <w:fldChar w:fldCharType="begin"/>
            </w:r>
            <w:r w:rsidR="007513E8" w:rsidRPr="00F47D7F">
              <w:rPr>
                <w:rFonts w:ascii="Sylfaen" w:hAnsi="Sylfaen"/>
                <w:noProof/>
                <w:webHidden/>
                <w:sz w:val="22"/>
                <w:szCs w:val="22"/>
              </w:rPr>
              <w:instrText xml:space="preserve"> PAGEREF _Toc19265515 \h </w:instrText>
            </w:r>
            <w:r w:rsidR="007513E8" w:rsidRPr="00F47D7F">
              <w:rPr>
                <w:rFonts w:ascii="Sylfaen" w:hAnsi="Sylfaen"/>
                <w:noProof/>
                <w:webHidden/>
                <w:sz w:val="22"/>
                <w:szCs w:val="22"/>
              </w:rPr>
            </w:r>
            <w:r w:rsidR="007513E8" w:rsidRPr="00F47D7F">
              <w:rPr>
                <w:rFonts w:ascii="Sylfaen" w:hAnsi="Sylfaen"/>
                <w:noProof/>
                <w:webHidden/>
                <w:sz w:val="22"/>
                <w:szCs w:val="22"/>
              </w:rPr>
              <w:fldChar w:fldCharType="separate"/>
            </w:r>
            <w:r w:rsidR="007513E8" w:rsidRPr="00F47D7F">
              <w:rPr>
                <w:rFonts w:ascii="Sylfaen" w:hAnsi="Sylfaen"/>
                <w:noProof/>
                <w:webHidden/>
                <w:sz w:val="22"/>
                <w:szCs w:val="22"/>
              </w:rPr>
              <w:t>8</w:t>
            </w:r>
            <w:r w:rsidR="007513E8" w:rsidRPr="00F47D7F">
              <w:rPr>
                <w:rFonts w:ascii="Sylfaen" w:hAnsi="Sylfaen"/>
                <w:noProof/>
                <w:webHidden/>
                <w:sz w:val="22"/>
                <w:szCs w:val="22"/>
              </w:rPr>
              <w:fldChar w:fldCharType="end"/>
            </w:r>
          </w:hyperlink>
        </w:p>
        <w:p w:rsidR="007513E8" w:rsidRPr="00F47D7F" w:rsidRDefault="00D96CF7">
          <w:pPr>
            <w:pStyle w:val="TOC1"/>
            <w:tabs>
              <w:tab w:val="right" w:leader="dot" w:pos="9350"/>
            </w:tabs>
            <w:rPr>
              <w:rFonts w:ascii="Sylfaen" w:eastAsiaTheme="minorEastAsia" w:hAnsi="Sylfaen" w:cstheme="minorBidi"/>
              <w:noProof/>
              <w:sz w:val="22"/>
              <w:szCs w:val="22"/>
              <w:lang w:val="en-US" w:eastAsia="en-US"/>
            </w:rPr>
          </w:pPr>
          <w:hyperlink w:anchor="_Toc19265516" w:history="1">
            <w:r w:rsidR="007513E8" w:rsidRPr="00F47D7F">
              <w:rPr>
                <w:rStyle w:val="Hyperlink"/>
                <w:rFonts w:ascii="Sylfaen" w:hAnsi="Sylfaen" w:cs="Sylfaen"/>
                <w:noProof/>
                <w:sz w:val="22"/>
                <w:szCs w:val="22"/>
                <w:lang w:val="ka-GE"/>
              </w:rPr>
              <w:t>პრიორიტეტი</w:t>
            </w:r>
            <w:r w:rsidR="007513E8" w:rsidRPr="00F47D7F">
              <w:rPr>
                <w:rStyle w:val="Hyperlink"/>
                <w:rFonts w:ascii="Sylfaen" w:hAnsi="Sylfaen"/>
                <w:noProof/>
                <w:sz w:val="22"/>
                <w:szCs w:val="22"/>
                <w:lang w:val="ka-GE"/>
              </w:rPr>
              <w:t xml:space="preserve"> III. </w:t>
            </w:r>
            <w:r w:rsidR="007513E8" w:rsidRPr="00F47D7F">
              <w:rPr>
                <w:rStyle w:val="Hyperlink"/>
                <w:rFonts w:ascii="Sylfaen" w:hAnsi="Sylfaen" w:cs="Sylfaen"/>
                <w:noProof/>
                <w:sz w:val="22"/>
                <w:szCs w:val="22"/>
                <w:lang w:val="ka-GE"/>
              </w:rPr>
              <w:t>ღიაობა</w:t>
            </w:r>
            <w:r w:rsidR="007513E8" w:rsidRPr="00F47D7F">
              <w:rPr>
                <w:rStyle w:val="Hyperlink"/>
                <w:rFonts w:ascii="Sylfaen" w:hAnsi="Sylfaen"/>
                <w:noProof/>
                <w:sz w:val="22"/>
                <w:szCs w:val="22"/>
                <w:lang w:val="ka-GE"/>
              </w:rPr>
              <w:t xml:space="preserve">, </w:t>
            </w:r>
            <w:r w:rsidR="007513E8" w:rsidRPr="00F47D7F">
              <w:rPr>
                <w:rStyle w:val="Hyperlink"/>
                <w:rFonts w:ascii="Sylfaen" w:hAnsi="Sylfaen" w:cs="Sylfaen"/>
                <w:noProof/>
                <w:sz w:val="22"/>
                <w:szCs w:val="22"/>
                <w:lang w:val="ka-GE"/>
              </w:rPr>
              <w:t>საჯარო</w:t>
            </w:r>
            <w:r w:rsidR="007513E8" w:rsidRPr="00F47D7F">
              <w:rPr>
                <w:rStyle w:val="Hyperlink"/>
                <w:rFonts w:ascii="Sylfaen" w:hAnsi="Sylfaen"/>
                <w:noProof/>
                <w:sz w:val="22"/>
                <w:szCs w:val="22"/>
                <w:lang w:val="ka-GE"/>
              </w:rPr>
              <w:t xml:space="preserve"> </w:t>
            </w:r>
            <w:r w:rsidR="007513E8" w:rsidRPr="00F47D7F">
              <w:rPr>
                <w:rStyle w:val="Hyperlink"/>
                <w:rFonts w:ascii="Sylfaen" w:hAnsi="Sylfaen" w:cs="Sylfaen"/>
                <w:noProof/>
                <w:sz w:val="22"/>
                <w:szCs w:val="22"/>
                <w:lang w:val="ka-GE"/>
              </w:rPr>
              <w:t>ინფორმაციის</w:t>
            </w:r>
            <w:r w:rsidR="007513E8" w:rsidRPr="00F47D7F">
              <w:rPr>
                <w:rStyle w:val="Hyperlink"/>
                <w:rFonts w:ascii="Sylfaen" w:hAnsi="Sylfaen"/>
                <w:noProof/>
                <w:sz w:val="22"/>
                <w:szCs w:val="22"/>
                <w:lang w:val="ka-GE"/>
              </w:rPr>
              <w:t xml:space="preserve"> </w:t>
            </w:r>
            <w:r w:rsidR="007513E8" w:rsidRPr="00F47D7F">
              <w:rPr>
                <w:rStyle w:val="Hyperlink"/>
                <w:rFonts w:ascii="Sylfaen" w:hAnsi="Sylfaen" w:cs="Sylfaen"/>
                <w:noProof/>
                <w:sz w:val="22"/>
                <w:szCs w:val="22"/>
                <w:lang w:val="ka-GE"/>
              </w:rPr>
              <w:t>ხელმისაწვდომობა</w:t>
            </w:r>
            <w:r w:rsidR="007513E8" w:rsidRPr="00F47D7F">
              <w:rPr>
                <w:rStyle w:val="Hyperlink"/>
                <w:rFonts w:ascii="Sylfaen" w:hAnsi="Sylfaen"/>
                <w:noProof/>
                <w:sz w:val="22"/>
                <w:szCs w:val="22"/>
                <w:lang w:val="ka-GE"/>
              </w:rPr>
              <w:t xml:space="preserve"> </w:t>
            </w:r>
            <w:r w:rsidR="007513E8" w:rsidRPr="00F47D7F">
              <w:rPr>
                <w:rStyle w:val="Hyperlink"/>
                <w:rFonts w:ascii="Sylfaen" w:hAnsi="Sylfaen" w:cs="Sylfaen"/>
                <w:noProof/>
                <w:sz w:val="22"/>
                <w:szCs w:val="22"/>
                <w:lang w:val="ka-GE"/>
              </w:rPr>
              <w:t>და</w:t>
            </w:r>
            <w:r w:rsidR="007513E8" w:rsidRPr="00F47D7F">
              <w:rPr>
                <w:rStyle w:val="Hyperlink"/>
                <w:rFonts w:ascii="Sylfaen" w:hAnsi="Sylfaen"/>
                <w:noProof/>
                <w:sz w:val="22"/>
                <w:szCs w:val="22"/>
                <w:lang w:val="ka-GE"/>
              </w:rPr>
              <w:t xml:space="preserve"> </w:t>
            </w:r>
            <w:r w:rsidR="007513E8" w:rsidRPr="00F47D7F">
              <w:rPr>
                <w:rStyle w:val="Hyperlink"/>
                <w:rFonts w:ascii="Sylfaen" w:hAnsi="Sylfaen" w:cs="Sylfaen"/>
                <w:noProof/>
                <w:sz w:val="22"/>
                <w:szCs w:val="22"/>
                <w:lang w:val="ka-GE"/>
              </w:rPr>
              <w:t>მოქალაქეთა</w:t>
            </w:r>
            <w:r w:rsidR="007513E8" w:rsidRPr="00F47D7F">
              <w:rPr>
                <w:rStyle w:val="Hyperlink"/>
                <w:rFonts w:ascii="Sylfaen" w:hAnsi="Sylfaen"/>
                <w:noProof/>
                <w:sz w:val="22"/>
                <w:szCs w:val="22"/>
                <w:lang w:val="ka-GE"/>
              </w:rPr>
              <w:t xml:space="preserve"> </w:t>
            </w:r>
            <w:r w:rsidR="007513E8" w:rsidRPr="00F47D7F">
              <w:rPr>
                <w:rStyle w:val="Hyperlink"/>
                <w:rFonts w:ascii="Sylfaen" w:hAnsi="Sylfaen" w:cs="Sylfaen"/>
                <w:noProof/>
                <w:sz w:val="22"/>
                <w:szCs w:val="22"/>
                <w:lang w:val="ka-GE"/>
              </w:rPr>
              <w:t>ჩართულობა</w:t>
            </w:r>
            <w:r w:rsidR="007513E8" w:rsidRPr="00F47D7F">
              <w:rPr>
                <w:rFonts w:ascii="Sylfaen" w:hAnsi="Sylfaen"/>
                <w:noProof/>
                <w:webHidden/>
                <w:sz w:val="22"/>
                <w:szCs w:val="22"/>
              </w:rPr>
              <w:tab/>
            </w:r>
            <w:r w:rsidR="007513E8" w:rsidRPr="00F47D7F">
              <w:rPr>
                <w:rFonts w:ascii="Sylfaen" w:hAnsi="Sylfaen"/>
                <w:noProof/>
                <w:webHidden/>
                <w:sz w:val="22"/>
                <w:szCs w:val="22"/>
              </w:rPr>
              <w:fldChar w:fldCharType="begin"/>
            </w:r>
            <w:r w:rsidR="007513E8" w:rsidRPr="00F47D7F">
              <w:rPr>
                <w:rFonts w:ascii="Sylfaen" w:hAnsi="Sylfaen"/>
                <w:noProof/>
                <w:webHidden/>
                <w:sz w:val="22"/>
                <w:szCs w:val="22"/>
              </w:rPr>
              <w:instrText xml:space="preserve"> PAGEREF _Toc19265516 \h </w:instrText>
            </w:r>
            <w:r w:rsidR="007513E8" w:rsidRPr="00F47D7F">
              <w:rPr>
                <w:rFonts w:ascii="Sylfaen" w:hAnsi="Sylfaen"/>
                <w:noProof/>
                <w:webHidden/>
                <w:sz w:val="22"/>
                <w:szCs w:val="22"/>
              </w:rPr>
            </w:r>
            <w:r w:rsidR="007513E8" w:rsidRPr="00F47D7F">
              <w:rPr>
                <w:rFonts w:ascii="Sylfaen" w:hAnsi="Sylfaen"/>
                <w:noProof/>
                <w:webHidden/>
                <w:sz w:val="22"/>
                <w:szCs w:val="22"/>
              </w:rPr>
              <w:fldChar w:fldCharType="separate"/>
            </w:r>
            <w:r w:rsidR="007513E8" w:rsidRPr="00F47D7F">
              <w:rPr>
                <w:rFonts w:ascii="Sylfaen" w:hAnsi="Sylfaen"/>
                <w:noProof/>
                <w:webHidden/>
                <w:sz w:val="22"/>
                <w:szCs w:val="22"/>
              </w:rPr>
              <w:t>12</w:t>
            </w:r>
            <w:r w:rsidR="007513E8" w:rsidRPr="00F47D7F">
              <w:rPr>
                <w:rFonts w:ascii="Sylfaen" w:hAnsi="Sylfaen"/>
                <w:noProof/>
                <w:webHidden/>
                <w:sz w:val="22"/>
                <w:szCs w:val="22"/>
              </w:rPr>
              <w:fldChar w:fldCharType="end"/>
            </w:r>
          </w:hyperlink>
        </w:p>
        <w:p w:rsidR="007513E8" w:rsidRPr="00F47D7F" w:rsidRDefault="00D96CF7">
          <w:pPr>
            <w:pStyle w:val="TOC1"/>
            <w:tabs>
              <w:tab w:val="right" w:leader="dot" w:pos="9350"/>
            </w:tabs>
            <w:rPr>
              <w:rFonts w:ascii="Sylfaen" w:eastAsiaTheme="minorEastAsia" w:hAnsi="Sylfaen" w:cstheme="minorBidi"/>
              <w:noProof/>
              <w:sz w:val="22"/>
              <w:szCs w:val="22"/>
              <w:lang w:val="en-US" w:eastAsia="en-US"/>
            </w:rPr>
          </w:pPr>
          <w:hyperlink w:anchor="_Toc19265517" w:history="1">
            <w:r w:rsidR="007513E8" w:rsidRPr="00F47D7F">
              <w:rPr>
                <w:rStyle w:val="Hyperlink"/>
                <w:rFonts w:ascii="Sylfaen" w:hAnsi="Sylfaen" w:cs="Sylfaen"/>
                <w:noProof/>
                <w:sz w:val="22"/>
                <w:szCs w:val="22"/>
                <w:lang w:val="ka-GE"/>
              </w:rPr>
              <w:t>პრიორიტეტი</w:t>
            </w:r>
            <w:r w:rsidR="007513E8" w:rsidRPr="00F47D7F">
              <w:rPr>
                <w:rStyle w:val="Hyperlink"/>
                <w:rFonts w:ascii="Sylfaen" w:hAnsi="Sylfaen"/>
                <w:noProof/>
                <w:sz w:val="22"/>
                <w:szCs w:val="22"/>
                <w:lang w:val="ka-GE"/>
              </w:rPr>
              <w:t xml:space="preserve"> IV. </w:t>
            </w:r>
            <w:r w:rsidR="007513E8" w:rsidRPr="00F47D7F">
              <w:rPr>
                <w:rStyle w:val="Hyperlink"/>
                <w:rFonts w:ascii="Sylfaen" w:hAnsi="Sylfaen" w:cs="Sylfaen"/>
                <w:noProof/>
                <w:sz w:val="22"/>
                <w:szCs w:val="22"/>
                <w:lang w:val="ka-GE"/>
              </w:rPr>
              <w:t>განათლება</w:t>
            </w:r>
            <w:r w:rsidR="007513E8" w:rsidRPr="00F47D7F">
              <w:rPr>
                <w:rStyle w:val="Hyperlink"/>
                <w:rFonts w:ascii="Sylfaen" w:hAnsi="Sylfaen"/>
                <w:noProof/>
                <w:sz w:val="22"/>
                <w:szCs w:val="22"/>
                <w:lang w:val="ka-GE"/>
              </w:rPr>
              <w:t xml:space="preserve"> </w:t>
            </w:r>
            <w:r w:rsidR="007513E8" w:rsidRPr="00F47D7F">
              <w:rPr>
                <w:rStyle w:val="Hyperlink"/>
                <w:rFonts w:ascii="Sylfaen" w:hAnsi="Sylfaen" w:cs="Sylfaen"/>
                <w:noProof/>
                <w:sz w:val="22"/>
                <w:szCs w:val="22"/>
                <w:lang w:val="ka-GE"/>
              </w:rPr>
              <w:t>და</w:t>
            </w:r>
            <w:r w:rsidR="007513E8" w:rsidRPr="00F47D7F">
              <w:rPr>
                <w:rStyle w:val="Hyperlink"/>
                <w:rFonts w:ascii="Sylfaen" w:hAnsi="Sylfaen"/>
                <w:noProof/>
                <w:sz w:val="22"/>
                <w:szCs w:val="22"/>
                <w:lang w:val="ka-GE"/>
              </w:rPr>
              <w:t xml:space="preserve"> </w:t>
            </w:r>
            <w:r w:rsidR="007513E8" w:rsidRPr="00F47D7F">
              <w:rPr>
                <w:rStyle w:val="Hyperlink"/>
                <w:rFonts w:ascii="Sylfaen" w:hAnsi="Sylfaen" w:cs="Sylfaen"/>
                <w:noProof/>
                <w:sz w:val="22"/>
                <w:szCs w:val="22"/>
                <w:lang w:val="ka-GE"/>
              </w:rPr>
              <w:t>საზოგადოებრივი</w:t>
            </w:r>
            <w:r w:rsidR="007513E8" w:rsidRPr="00F47D7F">
              <w:rPr>
                <w:rStyle w:val="Hyperlink"/>
                <w:rFonts w:ascii="Sylfaen" w:hAnsi="Sylfaen"/>
                <w:noProof/>
                <w:sz w:val="22"/>
                <w:szCs w:val="22"/>
                <w:lang w:val="ka-GE"/>
              </w:rPr>
              <w:t xml:space="preserve"> </w:t>
            </w:r>
            <w:r w:rsidR="007513E8" w:rsidRPr="00F47D7F">
              <w:rPr>
                <w:rStyle w:val="Hyperlink"/>
                <w:rFonts w:ascii="Sylfaen" w:hAnsi="Sylfaen" w:cs="Sylfaen"/>
                <w:noProof/>
                <w:sz w:val="22"/>
                <w:szCs w:val="22"/>
                <w:lang w:val="ka-GE"/>
              </w:rPr>
              <w:t>ცნობიერების</w:t>
            </w:r>
            <w:r w:rsidR="007513E8" w:rsidRPr="00F47D7F">
              <w:rPr>
                <w:rStyle w:val="Hyperlink"/>
                <w:rFonts w:ascii="Sylfaen" w:hAnsi="Sylfaen"/>
                <w:noProof/>
                <w:sz w:val="22"/>
                <w:szCs w:val="22"/>
                <w:lang w:val="ka-GE"/>
              </w:rPr>
              <w:t xml:space="preserve"> </w:t>
            </w:r>
            <w:r w:rsidR="007513E8" w:rsidRPr="00F47D7F">
              <w:rPr>
                <w:rStyle w:val="Hyperlink"/>
                <w:rFonts w:ascii="Sylfaen" w:hAnsi="Sylfaen" w:cs="Sylfaen"/>
                <w:noProof/>
                <w:sz w:val="22"/>
                <w:szCs w:val="22"/>
                <w:lang w:val="ka-GE"/>
              </w:rPr>
              <w:t>ამაღლება</w:t>
            </w:r>
            <w:r w:rsidR="007513E8" w:rsidRPr="00F47D7F">
              <w:rPr>
                <w:rFonts w:ascii="Sylfaen" w:hAnsi="Sylfaen"/>
                <w:noProof/>
                <w:webHidden/>
                <w:sz w:val="22"/>
                <w:szCs w:val="22"/>
              </w:rPr>
              <w:tab/>
            </w:r>
            <w:r w:rsidR="007513E8" w:rsidRPr="00F47D7F">
              <w:rPr>
                <w:rFonts w:ascii="Sylfaen" w:hAnsi="Sylfaen"/>
                <w:noProof/>
                <w:webHidden/>
                <w:sz w:val="22"/>
                <w:szCs w:val="22"/>
              </w:rPr>
              <w:fldChar w:fldCharType="begin"/>
            </w:r>
            <w:r w:rsidR="007513E8" w:rsidRPr="00F47D7F">
              <w:rPr>
                <w:rFonts w:ascii="Sylfaen" w:hAnsi="Sylfaen"/>
                <w:noProof/>
                <w:webHidden/>
                <w:sz w:val="22"/>
                <w:szCs w:val="22"/>
              </w:rPr>
              <w:instrText xml:space="preserve"> PAGEREF _Toc19265517 \h </w:instrText>
            </w:r>
            <w:r w:rsidR="007513E8" w:rsidRPr="00F47D7F">
              <w:rPr>
                <w:rFonts w:ascii="Sylfaen" w:hAnsi="Sylfaen"/>
                <w:noProof/>
                <w:webHidden/>
                <w:sz w:val="22"/>
                <w:szCs w:val="22"/>
              </w:rPr>
            </w:r>
            <w:r w:rsidR="007513E8" w:rsidRPr="00F47D7F">
              <w:rPr>
                <w:rFonts w:ascii="Sylfaen" w:hAnsi="Sylfaen"/>
                <w:noProof/>
                <w:webHidden/>
                <w:sz w:val="22"/>
                <w:szCs w:val="22"/>
              </w:rPr>
              <w:fldChar w:fldCharType="separate"/>
            </w:r>
            <w:r w:rsidR="007513E8" w:rsidRPr="00F47D7F">
              <w:rPr>
                <w:rFonts w:ascii="Sylfaen" w:hAnsi="Sylfaen"/>
                <w:noProof/>
                <w:webHidden/>
                <w:sz w:val="22"/>
                <w:szCs w:val="22"/>
              </w:rPr>
              <w:t>17</w:t>
            </w:r>
            <w:r w:rsidR="007513E8" w:rsidRPr="00F47D7F">
              <w:rPr>
                <w:rFonts w:ascii="Sylfaen" w:hAnsi="Sylfaen"/>
                <w:noProof/>
                <w:webHidden/>
                <w:sz w:val="22"/>
                <w:szCs w:val="22"/>
              </w:rPr>
              <w:fldChar w:fldCharType="end"/>
            </w:r>
          </w:hyperlink>
        </w:p>
        <w:p w:rsidR="007513E8" w:rsidRPr="00F47D7F" w:rsidRDefault="00D96CF7">
          <w:pPr>
            <w:pStyle w:val="TOC1"/>
            <w:tabs>
              <w:tab w:val="right" w:leader="dot" w:pos="9350"/>
            </w:tabs>
            <w:rPr>
              <w:rFonts w:ascii="Sylfaen" w:eastAsiaTheme="minorEastAsia" w:hAnsi="Sylfaen" w:cstheme="minorBidi"/>
              <w:noProof/>
              <w:sz w:val="22"/>
              <w:szCs w:val="22"/>
              <w:lang w:val="en-US" w:eastAsia="en-US"/>
            </w:rPr>
          </w:pPr>
          <w:hyperlink w:anchor="_Toc19265518" w:history="1">
            <w:r w:rsidR="007513E8" w:rsidRPr="00F47D7F">
              <w:rPr>
                <w:rStyle w:val="Hyperlink"/>
                <w:rFonts w:ascii="Sylfaen" w:hAnsi="Sylfaen" w:cs="Sylfaen"/>
                <w:noProof/>
                <w:sz w:val="22"/>
                <w:szCs w:val="22"/>
                <w:lang w:val="ka-GE"/>
              </w:rPr>
              <w:t>პრიორიტეტი</w:t>
            </w:r>
            <w:r w:rsidR="007513E8" w:rsidRPr="00F47D7F">
              <w:rPr>
                <w:rStyle w:val="Hyperlink"/>
                <w:rFonts w:ascii="Sylfaen" w:hAnsi="Sylfaen"/>
                <w:noProof/>
                <w:sz w:val="22"/>
                <w:szCs w:val="22"/>
                <w:lang w:val="ka-GE"/>
              </w:rPr>
              <w:t xml:space="preserve"> V. </w:t>
            </w:r>
            <w:r w:rsidR="007513E8" w:rsidRPr="00F47D7F">
              <w:rPr>
                <w:rStyle w:val="Hyperlink"/>
                <w:rFonts w:ascii="Sylfaen" w:hAnsi="Sylfaen" w:cs="Sylfaen"/>
                <w:noProof/>
                <w:sz w:val="22"/>
                <w:szCs w:val="22"/>
                <w:lang w:val="ka-GE"/>
              </w:rPr>
              <w:t>სამართალდამცავი</w:t>
            </w:r>
            <w:r w:rsidR="007513E8" w:rsidRPr="00F47D7F">
              <w:rPr>
                <w:rStyle w:val="Hyperlink"/>
                <w:rFonts w:ascii="Sylfaen" w:hAnsi="Sylfaen"/>
                <w:noProof/>
                <w:sz w:val="22"/>
                <w:szCs w:val="22"/>
                <w:lang w:val="ka-GE"/>
              </w:rPr>
              <w:t xml:space="preserve"> </w:t>
            </w:r>
            <w:r w:rsidR="007513E8" w:rsidRPr="00F47D7F">
              <w:rPr>
                <w:rStyle w:val="Hyperlink"/>
                <w:rFonts w:ascii="Sylfaen" w:hAnsi="Sylfaen" w:cs="Sylfaen"/>
                <w:noProof/>
                <w:sz w:val="22"/>
                <w:szCs w:val="22"/>
                <w:lang w:val="ka-GE"/>
              </w:rPr>
              <w:t>ორგანოები</w:t>
            </w:r>
            <w:r w:rsidR="007513E8" w:rsidRPr="00F47D7F">
              <w:rPr>
                <w:rFonts w:ascii="Sylfaen" w:hAnsi="Sylfaen"/>
                <w:noProof/>
                <w:webHidden/>
                <w:sz w:val="22"/>
                <w:szCs w:val="22"/>
              </w:rPr>
              <w:tab/>
            </w:r>
            <w:r w:rsidR="007513E8" w:rsidRPr="00F47D7F">
              <w:rPr>
                <w:rFonts w:ascii="Sylfaen" w:hAnsi="Sylfaen"/>
                <w:noProof/>
                <w:webHidden/>
                <w:sz w:val="22"/>
                <w:szCs w:val="22"/>
              </w:rPr>
              <w:fldChar w:fldCharType="begin"/>
            </w:r>
            <w:r w:rsidR="007513E8" w:rsidRPr="00F47D7F">
              <w:rPr>
                <w:rFonts w:ascii="Sylfaen" w:hAnsi="Sylfaen"/>
                <w:noProof/>
                <w:webHidden/>
                <w:sz w:val="22"/>
                <w:szCs w:val="22"/>
              </w:rPr>
              <w:instrText xml:space="preserve"> PAGEREF _Toc19265518 \h </w:instrText>
            </w:r>
            <w:r w:rsidR="007513E8" w:rsidRPr="00F47D7F">
              <w:rPr>
                <w:rFonts w:ascii="Sylfaen" w:hAnsi="Sylfaen"/>
                <w:noProof/>
                <w:webHidden/>
                <w:sz w:val="22"/>
                <w:szCs w:val="22"/>
              </w:rPr>
            </w:r>
            <w:r w:rsidR="007513E8" w:rsidRPr="00F47D7F">
              <w:rPr>
                <w:rFonts w:ascii="Sylfaen" w:hAnsi="Sylfaen"/>
                <w:noProof/>
                <w:webHidden/>
                <w:sz w:val="22"/>
                <w:szCs w:val="22"/>
              </w:rPr>
              <w:fldChar w:fldCharType="separate"/>
            </w:r>
            <w:r w:rsidR="007513E8" w:rsidRPr="00F47D7F">
              <w:rPr>
                <w:rFonts w:ascii="Sylfaen" w:hAnsi="Sylfaen"/>
                <w:noProof/>
                <w:webHidden/>
                <w:sz w:val="22"/>
                <w:szCs w:val="22"/>
              </w:rPr>
              <w:t>20</w:t>
            </w:r>
            <w:r w:rsidR="007513E8" w:rsidRPr="00F47D7F">
              <w:rPr>
                <w:rFonts w:ascii="Sylfaen" w:hAnsi="Sylfaen"/>
                <w:noProof/>
                <w:webHidden/>
                <w:sz w:val="22"/>
                <w:szCs w:val="22"/>
              </w:rPr>
              <w:fldChar w:fldCharType="end"/>
            </w:r>
          </w:hyperlink>
        </w:p>
        <w:p w:rsidR="007513E8" w:rsidRPr="00F47D7F" w:rsidRDefault="00D96CF7">
          <w:pPr>
            <w:pStyle w:val="TOC1"/>
            <w:tabs>
              <w:tab w:val="right" w:leader="dot" w:pos="9350"/>
            </w:tabs>
            <w:rPr>
              <w:rFonts w:ascii="Sylfaen" w:eastAsiaTheme="minorEastAsia" w:hAnsi="Sylfaen" w:cstheme="minorBidi"/>
              <w:noProof/>
              <w:sz w:val="22"/>
              <w:szCs w:val="22"/>
              <w:lang w:val="en-US" w:eastAsia="en-US"/>
            </w:rPr>
          </w:pPr>
          <w:hyperlink w:anchor="_Toc19265519" w:history="1">
            <w:r w:rsidR="007513E8" w:rsidRPr="00F47D7F">
              <w:rPr>
                <w:rStyle w:val="Hyperlink"/>
                <w:rFonts w:ascii="Sylfaen" w:hAnsi="Sylfaen" w:cs="Sylfaen"/>
                <w:noProof/>
                <w:sz w:val="22"/>
                <w:szCs w:val="22"/>
                <w:lang w:val="ka-GE"/>
              </w:rPr>
              <w:t>პრიორიტეტი</w:t>
            </w:r>
            <w:r w:rsidR="007513E8" w:rsidRPr="00F47D7F">
              <w:rPr>
                <w:rStyle w:val="Hyperlink"/>
                <w:rFonts w:ascii="Sylfaen" w:hAnsi="Sylfaen"/>
                <w:noProof/>
                <w:sz w:val="22"/>
                <w:szCs w:val="22"/>
                <w:lang w:val="ka-GE"/>
              </w:rPr>
              <w:t xml:space="preserve"> VI. </w:t>
            </w:r>
            <w:r w:rsidR="007513E8" w:rsidRPr="00F47D7F">
              <w:rPr>
                <w:rStyle w:val="Hyperlink"/>
                <w:rFonts w:ascii="Sylfaen" w:hAnsi="Sylfaen" w:cs="Sylfaen"/>
                <w:noProof/>
                <w:sz w:val="22"/>
                <w:szCs w:val="22"/>
                <w:lang w:val="ka-GE"/>
              </w:rPr>
              <w:t>მართლმსაჯულების</w:t>
            </w:r>
            <w:r w:rsidR="007513E8" w:rsidRPr="00F47D7F">
              <w:rPr>
                <w:rStyle w:val="Hyperlink"/>
                <w:rFonts w:ascii="Sylfaen" w:hAnsi="Sylfaen"/>
                <w:noProof/>
                <w:sz w:val="22"/>
                <w:szCs w:val="22"/>
                <w:lang w:val="ka-GE"/>
              </w:rPr>
              <w:t xml:space="preserve"> </w:t>
            </w:r>
            <w:r w:rsidR="007513E8" w:rsidRPr="00F47D7F">
              <w:rPr>
                <w:rStyle w:val="Hyperlink"/>
                <w:rFonts w:ascii="Sylfaen" w:hAnsi="Sylfaen" w:cs="Sylfaen"/>
                <w:noProof/>
                <w:sz w:val="22"/>
                <w:szCs w:val="22"/>
                <w:lang w:val="ka-GE"/>
              </w:rPr>
              <w:t>სისტემა</w:t>
            </w:r>
            <w:r w:rsidR="007513E8" w:rsidRPr="00F47D7F">
              <w:rPr>
                <w:rFonts w:ascii="Sylfaen" w:hAnsi="Sylfaen"/>
                <w:noProof/>
                <w:webHidden/>
                <w:sz w:val="22"/>
                <w:szCs w:val="22"/>
              </w:rPr>
              <w:tab/>
            </w:r>
            <w:r w:rsidR="007513E8" w:rsidRPr="00F47D7F">
              <w:rPr>
                <w:rFonts w:ascii="Sylfaen" w:hAnsi="Sylfaen"/>
                <w:noProof/>
                <w:webHidden/>
                <w:sz w:val="22"/>
                <w:szCs w:val="22"/>
              </w:rPr>
              <w:fldChar w:fldCharType="begin"/>
            </w:r>
            <w:r w:rsidR="007513E8" w:rsidRPr="00F47D7F">
              <w:rPr>
                <w:rFonts w:ascii="Sylfaen" w:hAnsi="Sylfaen"/>
                <w:noProof/>
                <w:webHidden/>
                <w:sz w:val="22"/>
                <w:szCs w:val="22"/>
              </w:rPr>
              <w:instrText xml:space="preserve"> PAGEREF _Toc19265519 \h </w:instrText>
            </w:r>
            <w:r w:rsidR="007513E8" w:rsidRPr="00F47D7F">
              <w:rPr>
                <w:rFonts w:ascii="Sylfaen" w:hAnsi="Sylfaen"/>
                <w:noProof/>
                <w:webHidden/>
                <w:sz w:val="22"/>
                <w:szCs w:val="22"/>
              </w:rPr>
            </w:r>
            <w:r w:rsidR="007513E8" w:rsidRPr="00F47D7F">
              <w:rPr>
                <w:rFonts w:ascii="Sylfaen" w:hAnsi="Sylfaen"/>
                <w:noProof/>
                <w:webHidden/>
                <w:sz w:val="22"/>
                <w:szCs w:val="22"/>
              </w:rPr>
              <w:fldChar w:fldCharType="separate"/>
            </w:r>
            <w:r w:rsidR="007513E8" w:rsidRPr="00F47D7F">
              <w:rPr>
                <w:rFonts w:ascii="Sylfaen" w:hAnsi="Sylfaen"/>
                <w:noProof/>
                <w:webHidden/>
                <w:sz w:val="22"/>
                <w:szCs w:val="22"/>
              </w:rPr>
              <w:t>27</w:t>
            </w:r>
            <w:r w:rsidR="007513E8" w:rsidRPr="00F47D7F">
              <w:rPr>
                <w:rFonts w:ascii="Sylfaen" w:hAnsi="Sylfaen"/>
                <w:noProof/>
                <w:webHidden/>
                <w:sz w:val="22"/>
                <w:szCs w:val="22"/>
              </w:rPr>
              <w:fldChar w:fldCharType="end"/>
            </w:r>
          </w:hyperlink>
        </w:p>
        <w:p w:rsidR="007513E8" w:rsidRPr="00F47D7F" w:rsidRDefault="00D96CF7">
          <w:pPr>
            <w:pStyle w:val="TOC1"/>
            <w:tabs>
              <w:tab w:val="right" w:leader="dot" w:pos="9350"/>
            </w:tabs>
            <w:rPr>
              <w:rFonts w:ascii="Sylfaen" w:eastAsiaTheme="minorEastAsia" w:hAnsi="Sylfaen" w:cstheme="minorBidi"/>
              <w:noProof/>
              <w:sz w:val="22"/>
              <w:szCs w:val="22"/>
              <w:lang w:val="en-US" w:eastAsia="en-US"/>
            </w:rPr>
          </w:pPr>
          <w:hyperlink w:anchor="_Toc19265520" w:history="1">
            <w:r w:rsidR="007513E8" w:rsidRPr="00F47D7F">
              <w:rPr>
                <w:rStyle w:val="Hyperlink"/>
                <w:rFonts w:ascii="Sylfaen" w:hAnsi="Sylfaen" w:cs="Sylfaen"/>
                <w:noProof/>
                <w:sz w:val="22"/>
                <w:szCs w:val="22"/>
                <w:lang w:val="ka-GE"/>
              </w:rPr>
              <w:t>პრიორიტეტი</w:t>
            </w:r>
            <w:r w:rsidR="007513E8" w:rsidRPr="00F47D7F">
              <w:rPr>
                <w:rStyle w:val="Hyperlink"/>
                <w:rFonts w:ascii="Sylfaen" w:hAnsi="Sylfaen"/>
                <w:noProof/>
                <w:sz w:val="22"/>
                <w:szCs w:val="22"/>
                <w:lang w:val="ka-GE"/>
              </w:rPr>
              <w:t xml:space="preserve"> VII. </w:t>
            </w:r>
            <w:r w:rsidR="007513E8" w:rsidRPr="00F47D7F">
              <w:rPr>
                <w:rStyle w:val="Hyperlink"/>
                <w:rFonts w:ascii="Sylfaen" w:hAnsi="Sylfaen" w:cs="Sylfaen"/>
                <w:noProof/>
                <w:sz w:val="22"/>
                <w:szCs w:val="22"/>
                <w:lang w:val="ka-GE"/>
              </w:rPr>
              <w:t>საჯარო</w:t>
            </w:r>
            <w:r w:rsidR="007513E8" w:rsidRPr="00F47D7F">
              <w:rPr>
                <w:rStyle w:val="Hyperlink"/>
                <w:rFonts w:ascii="Sylfaen" w:hAnsi="Sylfaen"/>
                <w:noProof/>
                <w:sz w:val="22"/>
                <w:szCs w:val="22"/>
                <w:lang w:val="ka-GE"/>
              </w:rPr>
              <w:t xml:space="preserve"> </w:t>
            </w:r>
            <w:r w:rsidR="007513E8" w:rsidRPr="00F47D7F">
              <w:rPr>
                <w:rStyle w:val="Hyperlink"/>
                <w:rFonts w:ascii="Sylfaen" w:hAnsi="Sylfaen" w:cs="Sylfaen"/>
                <w:noProof/>
                <w:sz w:val="22"/>
                <w:szCs w:val="22"/>
                <w:lang w:val="ka-GE"/>
              </w:rPr>
              <w:t>ფინანსები</w:t>
            </w:r>
            <w:r w:rsidR="007513E8" w:rsidRPr="00F47D7F">
              <w:rPr>
                <w:rStyle w:val="Hyperlink"/>
                <w:rFonts w:ascii="Sylfaen" w:hAnsi="Sylfaen"/>
                <w:noProof/>
                <w:sz w:val="22"/>
                <w:szCs w:val="22"/>
                <w:lang w:val="ka-GE"/>
              </w:rPr>
              <w:t xml:space="preserve"> </w:t>
            </w:r>
            <w:r w:rsidR="007513E8" w:rsidRPr="00F47D7F">
              <w:rPr>
                <w:rStyle w:val="Hyperlink"/>
                <w:rFonts w:ascii="Sylfaen" w:hAnsi="Sylfaen" w:cs="Sylfaen"/>
                <w:noProof/>
                <w:sz w:val="22"/>
                <w:szCs w:val="22"/>
                <w:lang w:val="ka-GE"/>
              </w:rPr>
              <w:t>და</w:t>
            </w:r>
            <w:r w:rsidR="007513E8" w:rsidRPr="00F47D7F">
              <w:rPr>
                <w:rStyle w:val="Hyperlink"/>
                <w:rFonts w:ascii="Sylfaen" w:hAnsi="Sylfaen"/>
                <w:noProof/>
                <w:sz w:val="22"/>
                <w:szCs w:val="22"/>
                <w:lang w:val="ka-GE"/>
              </w:rPr>
              <w:t xml:space="preserve"> </w:t>
            </w:r>
            <w:r w:rsidR="007513E8" w:rsidRPr="00F47D7F">
              <w:rPr>
                <w:rStyle w:val="Hyperlink"/>
                <w:rFonts w:ascii="Sylfaen" w:hAnsi="Sylfaen" w:cs="Sylfaen"/>
                <w:noProof/>
                <w:sz w:val="22"/>
                <w:szCs w:val="22"/>
                <w:lang w:val="ka-GE"/>
              </w:rPr>
              <w:t>სახელმწიფო</w:t>
            </w:r>
            <w:r w:rsidR="007513E8" w:rsidRPr="00F47D7F">
              <w:rPr>
                <w:rStyle w:val="Hyperlink"/>
                <w:rFonts w:ascii="Sylfaen" w:hAnsi="Sylfaen"/>
                <w:noProof/>
                <w:sz w:val="22"/>
                <w:szCs w:val="22"/>
                <w:lang w:val="ka-GE"/>
              </w:rPr>
              <w:t xml:space="preserve"> </w:t>
            </w:r>
            <w:r w:rsidR="007513E8" w:rsidRPr="00F47D7F">
              <w:rPr>
                <w:rStyle w:val="Hyperlink"/>
                <w:rFonts w:ascii="Sylfaen" w:hAnsi="Sylfaen" w:cs="Sylfaen"/>
                <w:noProof/>
                <w:sz w:val="22"/>
                <w:szCs w:val="22"/>
                <w:lang w:val="ka-GE"/>
              </w:rPr>
              <w:t>შესყიდვები</w:t>
            </w:r>
            <w:r w:rsidR="007513E8" w:rsidRPr="00F47D7F">
              <w:rPr>
                <w:rFonts w:ascii="Sylfaen" w:hAnsi="Sylfaen"/>
                <w:noProof/>
                <w:webHidden/>
                <w:sz w:val="22"/>
                <w:szCs w:val="22"/>
              </w:rPr>
              <w:tab/>
            </w:r>
            <w:r w:rsidR="007513E8" w:rsidRPr="00F47D7F">
              <w:rPr>
                <w:rFonts w:ascii="Sylfaen" w:hAnsi="Sylfaen"/>
                <w:noProof/>
                <w:webHidden/>
                <w:sz w:val="22"/>
                <w:szCs w:val="22"/>
              </w:rPr>
              <w:fldChar w:fldCharType="begin"/>
            </w:r>
            <w:r w:rsidR="007513E8" w:rsidRPr="00F47D7F">
              <w:rPr>
                <w:rFonts w:ascii="Sylfaen" w:hAnsi="Sylfaen"/>
                <w:noProof/>
                <w:webHidden/>
                <w:sz w:val="22"/>
                <w:szCs w:val="22"/>
              </w:rPr>
              <w:instrText xml:space="preserve"> PAGEREF _Toc19265520 \h </w:instrText>
            </w:r>
            <w:r w:rsidR="007513E8" w:rsidRPr="00F47D7F">
              <w:rPr>
                <w:rFonts w:ascii="Sylfaen" w:hAnsi="Sylfaen"/>
                <w:noProof/>
                <w:webHidden/>
                <w:sz w:val="22"/>
                <w:szCs w:val="22"/>
              </w:rPr>
            </w:r>
            <w:r w:rsidR="007513E8" w:rsidRPr="00F47D7F">
              <w:rPr>
                <w:rFonts w:ascii="Sylfaen" w:hAnsi="Sylfaen"/>
                <w:noProof/>
                <w:webHidden/>
                <w:sz w:val="22"/>
                <w:szCs w:val="22"/>
              </w:rPr>
              <w:fldChar w:fldCharType="separate"/>
            </w:r>
            <w:r w:rsidR="007513E8" w:rsidRPr="00F47D7F">
              <w:rPr>
                <w:rFonts w:ascii="Sylfaen" w:hAnsi="Sylfaen"/>
                <w:noProof/>
                <w:webHidden/>
                <w:sz w:val="22"/>
                <w:szCs w:val="22"/>
              </w:rPr>
              <w:t>36</w:t>
            </w:r>
            <w:r w:rsidR="007513E8" w:rsidRPr="00F47D7F">
              <w:rPr>
                <w:rFonts w:ascii="Sylfaen" w:hAnsi="Sylfaen"/>
                <w:noProof/>
                <w:webHidden/>
                <w:sz w:val="22"/>
                <w:szCs w:val="22"/>
              </w:rPr>
              <w:fldChar w:fldCharType="end"/>
            </w:r>
          </w:hyperlink>
        </w:p>
        <w:p w:rsidR="007513E8" w:rsidRPr="00F47D7F" w:rsidRDefault="00D96CF7">
          <w:pPr>
            <w:pStyle w:val="TOC1"/>
            <w:tabs>
              <w:tab w:val="right" w:leader="dot" w:pos="9350"/>
            </w:tabs>
            <w:rPr>
              <w:rFonts w:ascii="Sylfaen" w:eastAsiaTheme="minorEastAsia" w:hAnsi="Sylfaen" w:cstheme="minorBidi"/>
              <w:noProof/>
              <w:sz w:val="22"/>
              <w:szCs w:val="22"/>
              <w:lang w:val="en-US" w:eastAsia="en-US"/>
            </w:rPr>
          </w:pPr>
          <w:hyperlink w:anchor="_Toc19265521" w:history="1">
            <w:r w:rsidR="007513E8" w:rsidRPr="00F47D7F">
              <w:rPr>
                <w:rStyle w:val="Hyperlink"/>
                <w:rFonts w:ascii="Sylfaen" w:hAnsi="Sylfaen" w:cs="Sylfaen"/>
                <w:noProof/>
                <w:sz w:val="22"/>
                <w:szCs w:val="22"/>
                <w:lang w:val="ka-GE"/>
              </w:rPr>
              <w:t>პრიორიტეტი</w:t>
            </w:r>
            <w:r w:rsidR="007513E8" w:rsidRPr="00F47D7F">
              <w:rPr>
                <w:rStyle w:val="Hyperlink"/>
                <w:rFonts w:ascii="Sylfaen" w:hAnsi="Sylfaen"/>
                <w:noProof/>
                <w:sz w:val="22"/>
                <w:szCs w:val="22"/>
                <w:lang w:val="ka-GE"/>
              </w:rPr>
              <w:t xml:space="preserve"> VIII. </w:t>
            </w:r>
            <w:r w:rsidR="007513E8" w:rsidRPr="00F47D7F">
              <w:rPr>
                <w:rStyle w:val="Hyperlink"/>
                <w:rFonts w:ascii="Sylfaen" w:hAnsi="Sylfaen" w:cs="Sylfaen"/>
                <w:noProof/>
                <w:sz w:val="22"/>
                <w:szCs w:val="22"/>
                <w:lang w:val="ka-GE"/>
              </w:rPr>
              <w:t>საბაჟო</w:t>
            </w:r>
            <w:r w:rsidR="007513E8" w:rsidRPr="00F47D7F">
              <w:rPr>
                <w:rStyle w:val="Hyperlink"/>
                <w:rFonts w:ascii="Sylfaen" w:hAnsi="Sylfaen"/>
                <w:noProof/>
                <w:sz w:val="22"/>
                <w:szCs w:val="22"/>
                <w:lang w:val="ka-GE"/>
              </w:rPr>
              <w:t xml:space="preserve"> </w:t>
            </w:r>
            <w:r w:rsidR="007513E8" w:rsidRPr="00F47D7F">
              <w:rPr>
                <w:rStyle w:val="Hyperlink"/>
                <w:rFonts w:ascii="Sylfaen" w:hAnsi="Sylfaen" w:cs="Sylfaen"/>
                <w:noProof/>
                <w:sz w:val="22"/>
                <w:szCs w:val="22"/>
                <w:lang w:val="ka-GE"/>
              </w:rPr>
              <w:t>და</w:t>
            </w:r>
            <w:r w:rsidR="007513E8" w:rsidRPr="00F47D7F">
              <w:rPr>
                <w:rStyle w:val="Hyperlink"/>
                <w:rFonts w:ascii="Sylfaen" w:hAnsi="Sylfaen"/>
                <w:noProof/>
                <w:sz w:val="22"/>
                <w:szCs w:val="22"/>
                <w:lang w:val="ka-GE"/>
              </w:rPr>
              <w:t xml:space="preserve"> </w:t>
            </w:r>
            <w:r w:rsidR="007513E8" w:rsidRPr="00F47D7F">
              <w:rPr>
                <w:rStyle w:val="Hyperlink"/>
                <w:rFonts w:ascii="Sylfaen" w:hAnsi="Sylfaen" w:cs="Sylfaen"/>
                <w:noProof/>
                <w:sz w:val="22"/>
                <w:szCs w:val="22"/>
                <w:lang w:val="ka-GE"/>
              </w:rPr>
              <w:t>საგადასახადო</w:t>
            </w:r>
            <w:r w:rsidR="007513E8" w:rsidRPr="00F47D7F">
              <w:rPr>
                <w:rStyle w:val="Hyperlink"/>
                <w:rFonts w:ascii="Sylfaen" w:hAnsi="Sylfaen"/>
                <w:noProof/>
                <w:sz w:val="22"/>
                <w:szCs w:val="22"/>
                <w:lang w:val="ka-GE"/>
              </w:rPr>
              <w:t xml:space="preserve"> </w:t>
            </w:r>
            <w:r w:rsidR="007513E8" w:rsidRPr="00F47D7F">
              <w:rPr>
                <w:rStyle w:val="Hyperlink"/>
                <w:rFonts w:ascii="Sylfaen" w:hAnsi="Sylfaen" w:cs="Sylfaen"/>
                <w:noProof/>
                <w:sz w:val="22"/>
                <w:szCs w:val="22"/>
                <w:lang w:val="ka-GE"/>
              </w:rPr>
              <w:t>სისტემა</w:t>
            </w:r>
            <w:r w:rsidR="007513E8" w:rsidRPr="00F47D7F">
              <w:rPr>
                <w:rFonts w:ascii="Sylfaen" w:hAnsi="Sylfaen"/>
                <w:noProof/>
                <w:webHidden/>
                <w:sz w:val="22"/>
                <w:szCs w:val="22"/>
              </w:rPr>
              <w:tab/>
            </w:r>
            <w:r w:rsidR="007513E8" w:rsidRPr="00F47D7F">
              <w:rPr>
                <w:rFonts w:ascii="Sylfaen" w:hAnsi="Sylfaen"/>
                <w:noProof/>
                <w:webHidden/>
                <w:sz w:val="22"/>
                <w:szCs w:val="22"/>
              </w:rPr>
              <w:fldChar w:fldCharType="begin"/>
            </w:r>
            <w:r w:rsidR="007513E8" w:rsidRPr="00F47D7F">
              <w:rPr>
                <w:rFonts w:ascii="Sylfaen" w:hAnsi="Sylfaen"/>
                <w:noProof/>
                <w:webHidden/>
                <w:sz w:val="22"/>
                <w:szCs w:val="22"/>
              </w:rPr>
              <w:instrText xml:space="preserve"> PAGEREF _Toc19265521 \h </w:instrText>
            </w:r>
            <w:r w:rsidR="007513E8" w:rsidRPr="00F47D7F">
              <w:rPr>
                <w:rFonts w:ascii="Sylfaen" w:hAnsi="Sylfaen"/>
                <w:noProof/>
                <w:webHidden/>
                <w:sz w:val="22"/>
                <w:szCs w:val="22"/>
              </w:rPr>
            </w:r>
            <w:r w:rsidR="007513E8" w:rsidRPr="00F47D7F">
              <w:rPr>
                <w:rFonts w:ascii="Sylfaen" w:hAnsi="Sylfaen"/>
                <w:noProof/>
                <w:webHidden/>
                <w:sz w:val="22"/>
                <w:szCs w:val="22"/>
              </w:rPr>
              <w:fldChar w:fldCharType="separate"/>
            </w:r>
            <w:r w:rsidR="007513E8" w:rsidRPr="00F47D7F">
              <w:rPr>
                <w:rFonts w:ascii="Sylfaen" w:hAnsi="Sylfaen"/>
                <w:noProof/>
                <w:webHidden/>
                <w:sz w:val="22"/>
                <w:szCs w:val="22"/>
              </w:rPr>
              <w:t>46</w:t>
            </w:r>
            <w:r w:rsidR="007513E8" w:rsidRPr="00F47D7F">
              <w:rPr>
                <w:rFonts w:ascii="Sylfaen" w:hAnsi="Sylfaen"/>
                <w:noProof/>
                <w:webHidden/>
                <w:sz w:val="22"/>
                <w:szCs w:val="22"/>
              </w:rPr>
              <w:fldChar w:fldCharType="end"/>
            </w:r>
          </w:hyperlink>
        </w:p>
        <w:p w:rsidR="007513E8" w:rsidRPr="00F47D7F" w:rsidRDefault="00D96CF7">
          <w:pPr>
            <w:pStyle w:val="TOC1"/>
            <w:tabs>
              <w:tab w:val="right" w:leader="dot" w:pos="9350"/>
            </w:tabs>
            <w:rPr>
              <w:rFonts w:ascii="Sylfaen" w:eastAsiaTheme="minorEastAsia" w:hAnsi="Sylfaen" w:cstheme="minorBidi"/>
              <w:noProof/>
              <w:sz w:val="22"/>
              <w:szCs w:val="22"/>
              <w:lang w:val="en-US" w:eastAsia="en-US"/>
            </w:rPr>
          </w:pPr>
          <w:hyperlink w:anchor="_Toc19265522" w:history="1">
            <w:r w:rsidR="007513E8" w:rsidRPr="00F47D7F">
              <w:rPr>
                <w:rStyle w:val="Hyperlink"/>
                <w:rFonts w:ascii="Sylfaen" w:hAnsi="Sylfaen" w:cs="Sylfaen"/>
                <w:noProof/>
                <w:sz w:val="22"/>
                <w:szCs w:val="22"/>
                <w:lang w:val="ka-GE"/>
              </w:rPr>
              <w:t>პრიორიტეტი</w:t>
            </w:r>
            <w:r w:rsidR="007513E8" w:rsidRPr="00F47D7F">
              <w:rPr>
                <w:rStyle w:val="Hyperlink"/>
                <w:rFonts w:ascii="Sylfaen" w:hAnsi="Sylfaen"/>
                <w:noProof/>
                <w:sz w:val="22"/>
                <w:szCs w:val="22"/>
                <w:lang w:val="ka-GE"/>
              </w:rPr>
              <w:t xml:space="preserve"> IX. </w:t>
            </w:r>
            <w:r w:rsidR="007513E8" w:rsidRPr="00F47D7F">
              <w:rPr>
                <w:rStyle w:val="Hyperlink"/>
                <w:rFonts w:ascii="Sylfaen" w:hAnsi="Sylfaen" w:cs="Sylfaen"/>
                <w:noProof/>
                <w:sz w:val="22"/>
                <w:szCs w:val="22"/>
                <w:lang w:val="ka-GE"/>
              </w:rPr>
              <w:t>კერძო</w:t>
            </w:r>
            <w:r w:rsidR="007513E8" w:rsidRPr="00F47D7F">
              <w:rPr>
                <w:rStyle w:val="Hyperlink"/>
                <w:rFonts w:ascii="Sylfaen" w:hAnsi="Sylfaen"/>
                <w:noProof/>
                <w:sz w:val="22"/>
                <w:szCs w:val="22"/>
                <w:lang w:val="ka-GE"/>
              </w:rPr>
              <w:t xml:space="preserve"> </w:t>
            </w:r>
            <w:r w:rsidR="007513E8" w:rsidRPr="00F47D7F">
              <w:rPr>
                <w:rStyle w:val="Hyperlink"/>
                <w:rFonts w:ascii="Sylfaen" w:hAnsi="Sylfaen" w:cs="Sylfaen"/>
                <w:noProof/>
                <w:sz w:val="22"/>
                <w:szCs w:val="22"/>
                <w:lang w:val="ka-GE"/>
              </w:rPr>
              <w:t>სექტორი</w:t>
            </w:r>
            <w:r w:rsidR="007513E8" w:rsidRPr="00F47D7F">
              <w:rPr>
                <w:rFonts w:ascii="Sylfaen" w:hAnsi="Sylfaen"/>
                <w:noProof/>
                <w:webHidden/>
                <w:sz w:val="22"/>
                <w:szCs w:val="22"/>
              </w:rPr>
              <w:tab/>
            </w:r>
            <w:r w:rsidR="007513E8" w:rsidRPr="00F47D7F">
              <w:rPr>
                <w:rFonts w:ascii="Sylfaen" w:hAnsi="Sylfaen"/>
                <w:noProof/>
                <w:webHidden/>
                <w:sz w:val="22"/>
                <w:szCs w:val="22"/>
              </w:rPr>
              <w:fldChar w:fldCharType="begin"/>
            </w:r>
            <w:r w:rsidR="007513E8" w:rsidRPr="00F47D7F">
              <w:rPr>
                <w:rFonts w:ascii="Sylfaen" w:hAnsi="Sylfaen"/>
                <w:noProof/>
                <w:webHidden/>
                <w:sz w:val="22"/>
                <w:szCs w:val="22"/>
              </w:rPr>
              <w:instrText xml:space="preserve"> PAGEREF _Toc19265522 \h </w:instrText>
            </w:r>
            <w:r w:rsidR="007513E8" w:rsidRPr="00F47D7F">
              <w:rPr>
                <w:rFonts w:ascii="Sylfaen" w:hAnsi="Sylfaen"/>
                <w:noProof/>
                <w:webHidden/>
                <w:sz w:val="22"/>
                <w:szCs w:val="22"/>
              </w:rPr>
            </w:r>
            <w:r w:rsidR="007513E8" w:rsidRPr="00F47D7F">
              <w:rPr>
                <w:rFonts w:ascii="Sylfaen" w:hAnsi="Sylfaen"/>
                <w:noProof/>
                <w:webHidden/>
                <w:sz w:val="22"/>
                <w:szCs w:val="22"/>
              </w:rPr>
              <w:fldChar w:fldCharType="separate"/>
            </w:r>
            <w:r w:rsidR="007513E8" w:rsidRPr="00F47D7F">
              <w:rPr>
                <w:rFonts w:ascii="Sylfaen" w:hAnsi="Sylfaen"/>
                <w:noProof/>
                <w:webHidden/>
                <w:sz w:val="22"/>
                <w:szCs w:val="22"/>
              </w:rPr>
              <w:t>50</w:t>
            </w:r>
            <w:r w:rsidR="007513E8" w:rsidRPr="00F47D7F">
              <w:rPr>
                <w:rFonts w:ascii="Sylfaen" w:hAnsi="Sylfaen"/>
                <w:noProof/>
                <w:webHidden/>
                <w:sz w:val="22"/>
                <w:szCs w:val="22"/>
              </w:rPr>
              <w:fldChar w:fldCharType="end"/>
            </w:r>
          </w:hyperlink>
        </w:p>
        <w:p w:rsidR="007513E8" w:rsidRPr="00F47D7F" w:rsidRDefault="00D96CF7">
          <w:pPr>
            <w:pStyle w:val="TOC1"/>
            <w:tabs>
              <w:tab w:val="right" w:leader="dot" w:pos="9350"/>
            </w:tabs>
            <w:rPr>
              <w:rFonts w:ascii="Sylfaen" w:eastAsiaTheme="minorEastAsia" w:hAnsi="Sylfaen" w:cstheme="minorBidi"/>
              <w:noProof/>
              <w:sz w:val="22"/>
              <w:szCs w:val="22"/>
              <w:lang w:val="en-US" w:eastAsia="en-US"/>
            </w:rPr>
          </w:pPr>
          <w:hyperlink w:anchor="_Toc19265523" w:history="1">
            <w:r w:rsidR="007513E8" w:rsidRPr="00F47D7F">
              <w:rPr>
                <w:rStyle w:val="Hyperlink"/>
                <w:rFonts w:ascii="Sylfaen" w:hAnsi="Sylfaen" w:cs="Sylfaen"/>
                <w:noProof/>
                <w:sz w:val="22"/>
                <w:szCs w:val="22"/>
                <w:lang w:val="ka-GE"/>
              </w:rPr>
              <w:t>პრიორიტეტი</w:t>
            </w:r>
            <w:r w:rsidR="007513E8" w:rsidRPr="00F47D7F">
              <w:rPr>
                <w:rStyle w:val="Hyperlink"/>
                <w:rFonts w:ascii="Sylfaen" w:hAnsi="Sylfaen"/>
                <w:noProof/>
                <w:sz w:val="22"/>
                <w:szCs w:val="22"/>
                <w:lang w:val="ka-GE"/>
              </w:rPr>
              <w:t xml:space="preserve"> X. </w:t>
            </w:r>
            <w:r w:rsidR="007513E8" w:rsidRPr="00F47D7F">
              <w:rPr>
                <w:rStyle w:val="Hyperlink"/>
                <w:rFonts w:ascii="Sylfaen" w:hAnsi="Sylfaen" w:cs="Sylfaen"/>
                <w:noProof/>
                <w:sz w:val="22"/>
                <w:szCs w:val="22"/>
                <w:lang w:val="ka-GE"/>
              </w:rPr>
              <w:t>ჯანდაცვისა</w:t>
            </w:r>
            <w:r w:rsidR="007513E8" w:rsidRPr="00F47D7F">
              <w:rPr>
                <w:rStyle w:val="Hyperlink"/>
                <w:rFonts w:ascii="Sylfaen" w:hAnsi="Sylfaen"/>
                <w:noProof/>
                <w:sz w:val="22"/>
                <w:szCs w:val="22"/>
                <w:lang w:val="ka-GE"/>
              </w:rPr>
              <w:t xml:space="preserve"> </w:t>
            </w:r>
            <w:r w:rsidR="007513E8" w:rsidRPr="00F47D7F">
              <w:rPr>
                <w:rStyle w:val="Hyperlink"/>
                <w:rFonts w:ascii="Sylfaen" w:hAnsi="Sylfaen" w:cs="Sylfaen"/>
                <w:noProof/>
                <w:sz w:val="22"/>
                <w:szCs w:val="22"/>
                <w:lang w:val="ka-GE"/>
              </w:rPr>
              <w:t>და</w:t>
            </w:r>
            <w:r w:rsidR="007513E8" w:rsidRPr="00F47D7F">
              <w:rPr>
                <w:rStyle w:val="Hyperlink"/>
                <w:rFonts w:ascii="Sylfaen" w:hAnsi="Sylfaen"/>
                <w:noProof/>
                <w:sz w:val="22"/>
                <w:szCs w:val="22"/>
                <w:lang w:val="ka-GE"/>
              </w:rPr>
              <w:t xml:space="preserve"> </w:t>
            </w:r>
            <w:r w:rsidR="007513E8" w:rsidRPr="00F47D7F">
              <w:rPr>
                <w:rStyle w:val="Hyperlink"/>
                <w:rFonts w:ascii="Sylfaen" w:hAnsi="Sylfaen" w:cs="Sylfaen"/>
                <w:noProof/>
                <w:sz w:val="22"/>
                <w:szCs w:val="22"/>
                <w:lang w:val="ka-GE"/>
              </w:rPr>
              <w:t>სოციალური</w:t>
            </w:r>
            <w:r w:rsidR="007513E8" w:rsidRPr="00F47D7F">
              <w:rPr>
                <w:rStyle w:val="Hyperlink"/>
                <w:rFonts w:ascii="Sylfaen" w:hAnsi="Sylfaen"/>
                <w:noProof/>
                <w:sz w:val="22"/>
                <w:szCs w:val="22"/>
                <w:lang w:val="ka-GE"/>
              </w:rPr>
              <w:t xml:space="preserve"> </w:t>
            </w:r>
            <w:r w:rsidR="007513E8" w:rsidRPr="00F47D7F">
              <w:rPr>
                <w:rStyle w:val="Hyperlink"/>
                <w:rFonts w:ascii="Sylfaen" w:hAnsi="Sylfaen" w:cs="Sylfaen"/>
                <w:noProof/>
                <w:sz w:val="22"/>
                <w:szCs w:val="22"/>
                <w:lang w:val="ka-GE"/>
              </w:rPr>
              <w:t>სექტორი</w:t>
            </w:r>
            <w:r w:rsidR="007513E8" w:rsidRPr="00F47D7F">
              <w:rPr>
                <w:rFonts w:ascii="Sylfaen" w:hAnsi="Sylfaen"/>
                <w:noProof/>
                <w:webHidden/>
                <w:sz w:val="22"/>
                <w:szCs w:val="22"/>
              </w:rPr>
              <w:tab/>
            </w:r>
            <w:r w:rsidR="007513E8" w:rsidRPr="00F47D7F">
              <w:rPr>
                <w:rFonts w:ascii="Sylfaen" w:hAnsi="Sylfaen"/>
                <w:noProof/>
                <w:webHidden/>
                <w:sz w:val="22"/>
                <w:szCs w:val="22"/>
              </w:rPr>
              <w:fldChar w:fldCharType="begin"/>
            </w:r>
            <w:r w:rsidR="007513E8" w:rsidRPr="00F47D7F">
              <w:rPr>
                <w:rFonts w:ascii="Sylfaen" w:hAnsi="Sylfaen"/>
                <w:noProof/>
                <w:webHidden/>
                <w:sz w:val="22"/>
                <w:szCs w:val="22"/>
              </w:rPr>
              <w:instrText xml:space="preserve"> PAGEREF _Toc19265523 \h </w:instrText>
            </w:r>
            <w:r w:rsidR="007513E8" w:rsidRPr="00F47D7F">
              <w:rPr>
                <w:rFonts w:ascii="Sylfaen" w:hAnsi="Sylfaen"/>
                <w:noProof/>
                <w:webHidden/>
                <w:sz w:val="22"/>
                <w:szCs w:val="22"/>
              </w:rPr>
            </w:r>
            <w:r w:rsidR="007513E8" w:rsidRPr="00F47D7F">
              <w:rPr>
                <w:rFonts w:ascii="Sylfaen" w:hAnsi="Sylfaen"/>
                <w:noProof/>
                <w:webHidden/>
                <w:sz w:val="22"/>
                <w:szCs w:val="22"/>
              </w:rPr>
              <w:fldChar w:fldCharType="separate"/>
            </w:r>
            <w:r w:rsidR="007513E8" w:rsidRPr="00F47D7F">
              <w:rPr>
                <w:rFonts w:ascii="Sylfaen" w:hAnsi="Sylfaen"/>
                <w:noProof/>
                <w:webHidden/>
                <w:sz w:val="22"/>
                <w:szCs w:val="22"/>
              </w:rPr>
              <w:t>57</w:t>
            </w:r>
            <w:r w:rsidR="007513E8" w:rsidRPr="00F47D7F">
              <w:rPr>
                <w:rFonts w:ascii="Sylfaen" w:hAnsi="Sylfaen"/>
                <w:noProof/>
                <w:webHidden/>
                <w:sz w:val="22"/>
                <w:szCs w:val="22"/>
              </w:rPr>
              <w:fldChar w:fldCharType="end"/>
            </w:r>
          </w:hyperlink>
        </w:p>
        <w:p w:rsidR="007513E8" w:rsidRPr="00F47D7F" w:rsidRDefault="00D96CF7">
          <w:pPr>
            <w:pStyle w:val="TOC1"/>
            <w:tabs>
              <w:tab w:val="right" w:leader="dot" w:pos="9350"/>
            </w:tabs>
            <w:rPr>
              <w:rFonts w:ascii="Sylfaen" w:eastAsiaTheme="minorEastAsia" w:hAnsi="Sylfaen" w:cstheme="minorBidi"/>
              <w:noProof/>
              <w:sz w:val="22"/>
              <w:szCs w:val="22"/>
              <w:lang w:val="en-US" w:eastAsia="en-US"/>
            </w:rPr>
          </w:pPr>
          <w:hyperlink w:anchor="_Toc19265524" w:history="1">
            <w:r w:rsidR="007513E8" w:rsidRPr="00F47D7F">
              <w:rPr>
                <w:rStyle w:val="Hyperlink"/>
                <w:rFonts w:ascii="Sylfaen" w:hAnsi="Sylfaen" w:cs="Sylfaen"/>
                <w:noProof/>
                <w:sz w:val="22"/>
                <w:szCs w:val="22"/>
                <w:lang w:val="ka-GE"/>
              </w:rPr>
              <w:t>პრიორიტეტი</w:t>
            </w:r>
            <w:r w:rsidR="007513E8" w:rsidRPr="00F47D7F">
              <w:rPr>
                <w:rStyle w:val="Hyperlink"/>
                <w:rFonts w:ascii="Sylfaen" w:hAnsi="Sylfaen"/>
                <w:noProof/>
                <w:sz w:val="22"/>
                <w:szCs w:val="22"/>
                <w:lang w:val="ka-GE"/>
              </w:rPr>
              <w:t xml:space="preserve"> XI. </w:t>
            </w:r>
            <w:r w:rsidR="007513E8" w:rsidRPr="00F47D7F">
              <w:rPr>
                <w:rStyle w:val="Hyperlink"/>
                <w:rFonts w:ascii="Sylfaen" w:hAnsi="Sylfaen" w:cs="Sylfaen"/>
                <w:noProof/>
                <w:sz w:val="22"/>
                <w:szCs w:val="22"/>
                <w:lang w:val="ka-GE"/>
              </w:rPr>
              <w:t>პოლიტიკური</w:t>
            </w:r>
            <w:r w:rsidR="007513E8" w:rsidRPr="00F47D7F">
              <w:rPr>
                <w:rStyle w:val="Hyperlink"/>
                <w:rFonts w:ascii="Sylfaen" w:hAnsi="Sylfaen"/>
                <w:noProof/>
                <w:sz w:val="22"/>
                <w:szCs w:val="22"/>
                <w:lang w:val="ka-GE"/>
              </w:rPr>
              <w:t xml:space="preserve"> </w:t>
            </w:r>
            <w:r w:rsidR="007513E8" w:rsidRPr="00F47D7F">
              <w:rPr>
                <w:rStyle w:val="Hyperlink"/>
                <w:rFonts w:ascii="Sylfaen" w:hAnsi="Sylfaen" w:cs="Sylfaen"/>
                <w:noProof/>
                <w:sz w:val="22"/>
                <w:szCs w:val="22"/>
                <w:lang w:val="ka-GE"/>
              </w:rPr>
              <w:t>კორუფცია</w:t>
            </w:r>
            <w:r w:rsidR="007513E8" w:rsidRPr="00F47D7F">
              <w:rPr>
                <w:rFonts w:ascii="Sylfaen" w:hAnsi="Sylfaen"/>
                <w:noProof/>
                <w:webHidden/>
                <w:sz w:val="22"/>
                <w:szCs w:val="22"/>
              </w:rPr>
              <w:tab/>
            </w:r>
            <w:r w:rsidR="007513E8" w:rsidRPr="00F47D7F">
              <w:rPr>
                <w:rFonts w:ascii="Sylfaen" w:hAnsi="Sylfaen"/>
                <w:noProof/>
                <w:webHidden/>
                <w:sz w:val="22"/>
                <w:szCs w:val="22"/>
              </w:rPr>
              <w:fldChar w:fldCharType="begin"/>
            </w:r>
            <w:r w:rsidR="007513E8" w:rsidRPr="00F47D7F">
              <w:rPr>
                <w:rFonts w:ascii="Sylfaen" w:hAnsi="Sylfaen"/>
                <w:noProof/>
                <w:webHidden/>
                <w:sz w:val="22"/>
                <w:szCs w:val="22"/>
              </w:rPr>
              <w:instrText xml:space="preserve"> PAGEREF _Toc19265524 \h </w:instrText>
            </w:r>
            <w:r w:rsidR="007513E8" w:rsidRPr="00F47D7F">
              <w:rPr>
                <w:rFonts w:ascii="Sylfaen" w:hAnsi="Sylfaen"/>
                <w:noProof/>
                <w:webHidden/>
                <w:sz w:val="22"/>
                <w:szCs w:val="22"/>
              </w:rPr>
            </w:r>
            <w:r w:rsidR="007513E8" w:rsidRPr="00F47D7F">
              <w:rPr>
                <w:rFonts w:ascii="Sylfaen" w:hAnsi="Sylfaen"/>
                <w:noProof/>
                <w:webHidden/>
                <w:sz w:val="22"/>
                <w:szCs w:val="22"/>
              </w:rPr>
              <w:fldChar w:fldCharType="separate"/>
            </w:r>
            <w:r w:rsidR="007513E8" w:rsidRPr="00F47D7F">
              <w:rPr>
                <w:rFonts w:ascii="Sylfaen" w:hAnsi="Sylfaen"/>
                <w:noProof/>
                <w:webHidden/>
                <w:sz w:val="22"/>
                <w:szCs w:val="22"/>
              </w:rPr>
              <w:t>59</w:t>
            </w:r>
            <w:r w:rsidR="007513E8" w:rsidRPr="00F47D7F">
              <w:rPr>
                <w:rFonts w:ascii="Sylfaen" w:hAnsi="Sylfaen"/>
                <w:noProof/>
                <w:webHidden/>
                <w:sz w:val="22"/>
                <w:szCs w:val="22"/>
              </w:rPr>
              <w:fldChar w:fldCharType="end"/>
            </w:r>
          </w:hyperlink>
        </w:p>
        <w:p w:rsidR="007513E8" w:rsidRPr="00F47D7F" w:rsidRDefault="00D96CF7">
          <w:pPr>
            <w:pStyle w:val="TOC1"/>
            <w:tabs>
              <w:tab w:val="right" w:leader="dot" w:pos="9350"/>
            </w:tabs>
            <w:rPr>
              <w:rFonts w:ascii="Sylfaen" w:eastAsiaTheme="minorEastAsia" w:hAnsi="Sylfaen" w:cstheme="minorBidi"/>
              <w:noProof/>
              <w:sz w:val="22"/>
              <w:szCs w:val="22"/>
              <w:lang w:val="en-US" w:eastAsia="en-US"/>
            </w:rPr>
          </w:pPr>
          <w:hyperlink w:anchor="_Toc19265525" w:history="1">
            <w:r w:rsidR="007513E8" w:rsidRPr="00F47D7F">
              <w:rPr>
                <w:rStyle w:val="Hyperlink"/>
                <w:rFonts w:ascii="Sylfaen" w:hAnsi="Sylfaen" w:cs="Sylfaen"/>
                <w:noProof/>
                <w:sz w:val="22"/>
                <w:szCs w:val="22"/>
                <w:lang w:val="ka-GE"/>
              </w:rPr>
              <w:t>პრიორიტეტი</w:t>
            </w:r>
            <w:r w:rsidR="007513E8" w:rsidRPr="00F47D7F">
              <w:rPr>
                <w:rStyle w:val="Hyperlink"/>
                <w:rFonts w:ascii="Sylfaen" w:hAnsi="Sylfaen"/>
                <w:noProof/>
                <w:sz w:val="22"/>
                <w:szCs w:val="22"/>
                <w:lang w:val="ka-GE"/>
              </w:rPr>
              <w:t xml:space="preserve"> XII. </w:t>
            </w:r>
            <w:r w:rsidR="007513E8" w:rsidRPr="00F47D7F">
              <w:rPr>
                <w:rStyle w:val="Hyperlink"/>
                <w:rFonts w:ascii="Sylfaen" w:hAnsi="Sylfaen" w:cs="Sylfaen"/>
                <w:noProof/>
                <w:sz w:val="22"/>
                <w:szCs w:val="22"/>
                <w:lang w:val="ka-GE"/>
              </w:rPr>
              <w:t>თავდაცვის</w:t>
            </w:r>
            <w:r w:rsidR="007513E8" w:rsidRPr="00F47D7F">
              <w:rPr>
                <w:rStyle w:val="Hyperlink"/>
                <w:rFonts w:ascii="Sylfaen" w:hAnsi="Sylfaen"/>
                <w:noProof/>
                <w:sz w:val="22"/>
                <w:szCs w:val="22"/>
                <w:lang w:val="ka-GE"/>
              </w:rPr>
              <w:t xml:space="preserve"> </w:t>
            </w:r>
            <w:r w:rsidR="007513E8" w:rsidRPr="00F47D7F">
              <w:rPr>
                <w:rStyle w:val="Hyperlink"/>
                <w:rFonts w:ascii="Sylfaen" w:hAnsi="Sylfaen" w:cs="Sylfaen"/>
                <w:noProof/>
                <w:sz w:val="22"/>
                <w:szCs w:val="22"/>
                <w:lang w:val="ka-GE"/>
              </w:rPr>
              <w:t>სექტორი</w:t>
            </w:r>
            <w:r w:rsidR="007513E8" w:rsidRPr="00F47D7F">
              <w:rPr>
                <w:rFonts w:ascii="Sylfaen" w:hAnsi="Sylfaen"/>
                <w:noProof/>
                <w:webHidden/>
                <w:sz w:val="22"/>
                <w:szCs w:val="22"/>
              </w:rPr>
              <w:tab/>
            </w:r>
            <w:r w:rsidR="007513E8" w:rsidRPr="00F47D7F">
              <w:rPr>
                <w:rFonts w:ascii="Sylfaen" w:hAnsi="Sylfaen"/>
                <w:noProof/>
                <w:webHidden/>
                <w:sz w:val="22"/>
                <w:szCs w:val="22"/>
              </w:rPr>
              <w:fldChar w:fldCharType="begin"/>
            </w:r>
            <w:r w:rsidR="007513E8" w:rsidRPr="00F47D7F">
              <w:rPr>
                <w:rFonts w:ascii="Sylfaen" w:hAnsi="Sylfaen"/>
                <w:noProof/>
                <w:webHidden/>
                <w:sz w:val="22"/>
                <w:szCs w:val="22"/>
              </w:rPr>
              <w:instrText xml:space="preserve"> PAGEREF _Toc19265525 \h </w:instrText>
            </w:r>
            <w:r w:rsidR="007513E8" w:rsidRPr="00F47D7F">
              <w:rPr>
                <w:rFonts w:ascii="Sylfaen" w:hAnsi="Sylfaen"/>
                <w:noProof/>
                <w:webHidden/>
                <w:sz w:val="22"/>
                <w:szCs w:val="22"/>
              </w:rPr>
            </w:r>
            <w:r w:rsidR="007513E8" w:rsidRPr="00F47D7F">
              <w:rPr>
                <w:rFonts w:ascii="Sylfaen" w:hAnsi="Sylfaen"/>
                <w:noProof/>
                <w:webHidden/>
                <w:sz w:val="22"/>
                <w:szCs w:val="22"/>
              </w:rPr>
              <w:fldChar w:fldCharType="separate"/>
            </w:r>
            <w:r w:rsidR="007513E8" w:rsidRPr="00F47D7F">
              <w:rPr>
                <w:rFonts w:ascii="Sylfaen" w:hAnsi="Sylfaen"/>
                <w:noProof/>
                <w:webHidden/>
                <w:sz w:val="22"/>
                <w:szCs w:val="22"/>
              </w:rPr>
              <w:t>60</w:t>
            </w:r>
            <w:r w:rsidR="007513E8" w:rsidRPr="00F47D7F">
              <w:rPr>
                <w:rFonts w:ascii="Sylfaen" w:hAnsi="Sylfaen"/>
                <w:noProof/>
                <w:webHidden/>
                <w:sz w:val="22"/>
                <w:szCs w:val="22"/>
              </w:rPr>
              <w:fldChar w:fldCharType="end"/>
            </w:r>
          </w:hyperlink>
        </w:p>
        <w:p w:rsidR="007513E8" w:rsidRPr="00F47D7F" w:rsidRDefault="00D96CF7">
          <w:pPr>
            <w:pStyle w:val="TOC1"/>
            <w:tabs>
              <w:tab w:val="right" w:leader="dot" w:pos="9350"/>
            </w:tabs>
            <w:rPr>
              <w:rFonts w:ascii="Sylfaen" w:eastAsiaTheme="minorEastAsia" w:hAnsi="Sylfaen" w:cstheme="minorBidi"/>
              <w:noProof/>
              <w:sz w:val="22"/>
              <w:szCs w:val="22"/>
              <w:lang w:val="en-US" w:eastAsia="en-US"/>
            </w:rPr>
          </w:pPr>
          <w:hyperlink w:anchor="_Toc19265526" w:history="1">
            <w:r w:rsidR="007513E8" w:rsidRPr="00F47D7F">
              <w:rPr>
                <w:rStyle w:val="Hyperlink"/>
                <w:rFonts w:ascii="Sylfaen" w:hAnsi="Sylfaen" w:cs="Sylfaen"/>
                <w:noProof/>
                <w:sz w:val="22"/>
                <w:szCs w:val="22"/>
                <w:lang w:val="ka-GE"/>
              </w:rPr>
              <w:t>პრიორიტეტი</w:t>
            </w:r>
            <w:r w:rsidR="007513E8" w:rsidRPr="00F47D7F">
              <w:rPr>
                <w:rStyle w:val="Hyperlink"/>
                <w:rFonts w:ascii="Sylfaen" w:hAnsi="Sylfaen"/>
                <w:noProof/>
                <w:sz w:val="22"/>
                <w:szCs w:val="22"/>
                <w:lang w:val="ka-GE"/>
              </w:rPr>
              <w:t xml:space="preserve"> XIII. </w:t>
            </w:r>
            <w:r w:rsidR="007513E8" w:rsidRPr="00F47D7F">
              <w:rPr>
                <w:rStyle w:val="Hyperlink"/>
                <w:rFonts w:ascii="Sylfaen" w:hAnsi="Sylfaen" w:cs="Sylfaen"/>
                <w:noProof/>
                <w:sz w:val="22"/>
                <w:szCs w:val="22"/>
                <w:lang w:val="ka-GE"/>
              </w:rPr>
              <w:t>სპორტის</w:t>
            </w:r>
            <w:r w:rsidR="007513E8" w:rsidRPr="00F47D7F">
              <w:rPr>
                <w:rStyle w:val="Hyperlink"/>
                <w:rFonts w:ascii="Sylfaen" w:hAnsi="Sylfaen"/>
                <w:noProof/>
                <w:sz w:val="22"/>
                <w:szCs w:val="22"/>
                <w:lang w:val="ka-GE"/>
              </w:rPr>
              <w:t xml:space="preserve"> </w:t>
            </w:r>
            <w:r w:rsidR="007513E8" w:rsidRPr="00F47D7F">
              <w:rPr>
                <w:rStyle w:val="Hyperlink"/>
                <w:rFonts w:ascii="Sylfaen" w:hAnsi="Sylfaen" w:cs="Sylfaen"/>
                <w:noProof/>
                <w:sz w:val="22"/>
                <w:szCs w:val="22"/>
                <w:lang w:val="ka-GE"/>
              </w:rPr>
              <w:t>სფერო</w:t>
            </w:r>
            <w:r w:rsidR="007513E8" w:rsidRPr="00F47D7F">
              <w:rPr>
                <w:rFonts w:ascii="Sylfaen" w:hAnsi="Sylfaen"/>
                <w:noProof/>
                <w:webHidden/>
                <w:sz w:val="22"/>
                <w:szCs w:val="22"/>
              </w:rPr>
              <w:tab/>
            </w:r>
            <w:r w:rsidR="007513E8" w:rsidRPr="00F47D7F">
              <w:rPr>
                <w:rFonts w:ascii="Sylfaen" w:hAnsi="Sylfaen"/>
                <w:noProof/>
                <w:webHidden/>
                <w:sz w:val="22"/>
                <w:szCs w:val="22"/>
              </w:rPr>
              <w:fldChar w:fldCharType="begin"/>
            </w:r>
            <w:r w:rsidR="007513E8" w:rsidRPr="00F47D7F">
              <w:rPr>
                <w:rFonts w:ascii="Sylfaen" w:hAnsi="Sylfaen"/>
                <w:noProof/>
                <w:webHidden/>
                <w:sz w:val="22"/>
                <w:szCs w:val="22"/>
              </w:rPr>
              <w:instrText xml:space="preserve"> PAGEREF _Toc19265526 \h </w:instrText>
            </w:r>
            <w:r w:rsidR="007513E8" w:rsidRPr="00F47D7F">
              <w:rPr>
                <w:rFonts w:ascii="Sylfaen" w:hAnsi="Sylfaen"/>
                <w:noProof/>
                <w:webHidden/>
                <w:sz w:val="22"/>
                <w:szCs w:val="22"/>
              </w:rPr>
            </w:r>
            <w:r w:rsidR="007513E8" w:rsidRPr="00F47D7F">
              <w:rPr>
                <w:rFonts w:ascii="Sylfaen" w:hAnsi="Sylfaen"/>
                <w:noProof/>
                <w:webHidden/>
                <w:sz w:val="22"/>
                <w:szCs w:val="22"/>
              </w:rPr>
              <w:fldChar w:fldCharType="separate"/>
            </w:r>
            <w:r w:rsidR="007513E8" w:rsidRPr="00F47D7F">
              <w:rPr>
                <w:rFonts w:ascii="Sylfaen" w:hAnsi="Sylfaen"/>
                <w:noProof/>
                <w:webHidden/>
                <w:sz w:val="22"/>
                <w:szCs w:val="22"/>
              </w:rPr>
              <w:t>66</w:t>
            </w:r>
            <w:r w:rsidR="007513E8" w:rsidRPr="00F47D7F">
              <w:rPr>
                <w:rFonts w:ascii="Sylfaen" w:hAnsi="Sylfaen"/>
                <w:noProof/>
                <w:webHidden/>
                <w:sz w:val="22"/>
                <w:szCs w:val="22"/>
              </w:rPr>
              <w:fldChar w:fldCharType="end"/>
            </w:r>
          </w:hyperlink>
        </w:p>
        <w:p w:rsidR="007513E8" w:rsidRPr="00F47D7F" w:rsidRDefault="00D96CF7">
          <w:pPr>
            <w:pStyle w:val="TOC1"/>
            <w:tabs>
              <w:tab w:val="right" w:leader="dot" w:pos="9350"/>
            </w:tabs>
            <w:rPr>
              <w:rFonts w:ascii="Sylfaen" w:eastAsiaTheme="minorEastAsia" w:hAnsi="Sylfaen" w:cstheme="minorBidi"/>
              <w:noProof/>
              <w:sz w:val="22"/>
              <w:szCs w:val="22"/>
              <w:lang w:val="en-US" w:eastAsia="en-US"/>
            </w:rPr>
          </w:pPr>
          <w:hyperlink w:anchor="_Toc19265527" w:history="1">
            <w:r w:rsidR="007513E8" w:rsidRPr="00F47D7F">
              <w:rPr>
                <w:rStyle w:val="Hyperlink"/>
                <w:rFonts w:ascii="Sylfaen" w:hAnsi="Sylfaen" w:cs="Sylfaen"/>
                <w:noProof/>
                <w:sz w:val="22"/>
                <w:szCs w:val="22"/>
                <w:lang w:val="ka-GE"/>
              </w:rPr>
              <w:t>პრიორიტეტი</w:t>
            </w:r>
            <w:r w:rsidR="007513E8" w:rsidRPr="00F47D7F">
              <w:rPr>
                <w:rStyle w:val="Hyperlink"/>
                <w:rFonts w:ascii="Sylfaen" w:hAnsi="Sylfaen"/>
                <w:noProof/>
                <w:sz w:val="22"/>
                <w:szCs w:val="22"/>
                <w:lang w:val="ka-GE"/>
              </w:rPr>
              <w:t xml:space="preserve"> XIV. </w:t>
            </w:r>
            <w:r w:rsidR="007513E8" w:rsidRPr="00F47D7F">
              <w:rPr>
                <w:rStyle w:val="Hyperlink"/>
                <w:rFonts w:ascii="Sylfaen" w:hAnsi="Sylfaen" w:cs="Sylfaen"/>
                <w:noProof/>
                <w:sz w:val="22"/>
                <w:szCs w:val="22"/>
                <w:lang w:val="ka-GE"/>
              </w:rPr>
              <w:t>ინფრასტრუქტურული</w:t>
            </w:r>
            <w:r w:rsidR="007513E8" w:rsidRPr="00F47D7F">
              <w:rPr>
                <w:rStyle w:val="Hyperlink"/>
                <w:rFonts w:ascii="Sylfaen" w:hAnsi="Sylfaen"/>
                <w:noProof/>
                <w:sz w:val="22"/>
                <w:szCs w:val="22"/>
                <w:lang w:val="ka-GE"/>
              </w:rPr>
              <w:t xml:space="preserve"> </w:t>
            </w:r>
            <w:r w:rsidR="007513E8" w:rsidRPr="00F47D7F">
              <w:rPr>
                <w:rStyle w:val="Hyperlink"/>
                <w:rFonts w:ascii="Sylfaen" w:hAnsi="Sylfaen" w:cs="Sylfaen"/>
                <w:noProof/>
                <w:sz w:val="22"/>
                <w:szCs w:val="22"/>
                <w:lang w:val="ka-GE"/>
              </w:rPr>
              <w:t>პროექტები</w:t>
            </w:r>
            <w:r w:rsidR="007513E8" w:rsidRPr="00F47D7F">
              <w:rPr>
                <w:rFonts w:ascii="Sylfaen" w:hAnsi="Sylfaen"/>
                <w:noProof/>
                <w:webHidden/>
                <w:sz w:val="22"/>
                <w:szCs w:val="22"/>
              </w:rPr>
              <w:tab/>
            </w:r>
            <w:r w:rsidR="007513E8" w:rsidRPr="00F47D7F">
              <w:rPr>
                <w:rFonts w:ascii="Sylfaen" w:hAnsi="Sylfaen"/>
                <w:noProof/>
                <w:webHidden/>
                <w:sz w:val="22"/>
                <w:szCs w:val="22"/>
              </w:rPr>
              <w:fldChar w:fldCharType="begin"/>
            </w:r>
            <w:r w:rsidR="007513E8" w:rsidRPr="00F47D7F">
              <w:rPr>
                <w:rFonts w:ascii="Sylfaen" w:hAnsi="Sylfaen"/>
                <w:noProof/>
                <w:webHidden/>
                <w:sz w:val="22"/>
                <w:szCs w:val="22"/>
              </w:rPr>
              <w:instrText xml:space="preserve"> PAGEREF _Toc19265527 \h </w:instrText>
            </w:r>
            <w:r w:rsidR="007513E8" w:rsidRPr="00F47D7F">
              <w:rPr>
                <w:rFonts w:ascii="Sylfaen" w:hAnsi="Sylfaen"/>
                <w:noProof/>
                <w:webHidden/>
                <w:sz w:val="22"/>
                <w:szCs w:val="22"/>
              </w:rPr>
            </w:r>
            <w:r w:rsidR="007513E8" w:rsidRPr="00F47D7F">
              <w:rPr>
                <w:rFonts w:ascii="Sylfaen" w:hAnsi="Sylfaen"/>
                <w:noProof/>
                <w:webHidden/>
                <w:sz w:val="22"/>
                <w:szCs w:val="22"/>
              </w:rPr>
              <w:fldChar w:fldCharType="separate"/>
            </w:r>
            <w:r w:rsidR="007513E8" w:rsidRPr="00F47D7F">
              <w:rPr>
                <w:rFonts w:ascii="Sylfaen" w:hAnsi="Sylfaen"/>
                <w:noProof/>
                <w:webHidden/>
                <w:sz w:val="22"/>
                <w:szCs w:val="22"/>
              </w:rPr>
              <w:t>68</w:t>
            </w:r>
            <w:r w:rsidR="007513E8" w:rsidRPr="00F47D7F">
              <w:rPr>
                <w:rFonts w:ascii="Sylfaen" w:hAnsi="Sylfaen"/>
                <w:noProof/>
                <w:webHidden/>
                <w:sz w:val="22"/>
                <w:szCs w:val="22"/>
              </w:rPr>
              <w:fldChar w:fldCharType="end"/>
            </w:r>
          </w:hyperlink>
        </w:p>
        <w:p w:rsidR="007513E8" w:rsidRPr="00F47D7F" w:rsidRDefault="00D96CF7">
          <w:pPr>
            <w:pStyle w:val="TOC1"/>
            <w:tabs>
              <w:tab w:val="right" w:leader="dot" w:pos="9350"/>
            </w:tabs>
            <w:rPr>
              <w:rFonts w:ascii="Sylfaen" w:eastAsiaTheme="minorEastAsia" w:hAnsi="Sylfaen" w:cstheme="minorBidi"/>
              <w:noProof/>
              <w:sz w:val="22"/>
              <w:szCs w:val="22"/>
              <w:lang w:val="en-US" w:eastAsia="en-US"/>
            </w:rPr>
          </w:pPr>
          <w:hyperlink w:anchor="_Toc19265528" w:history="1">
            <w:r w:rsidR="007513E8" w:rsidRPr="00F47D7F">
              <w:rPr>
                <w:rStyle w:val="Hyperlink"/>
                <w:rFonts w:ascii="Sylfaen" w:hAnsi="Sylfaen" w:cs="Sylfaen"/>
                <w:noProof/>
                <w:sz w:val="22"/>
                <w:szCs w:val="22"/>
                <w:lang w:val="ka-GE"/>
              </w:rPr>
              <w:t>პრიორიტეტი</w:t>
            </w:r>
            <w:r w:rsidR="007513E8" w:rsidRPr="00F47D7F">
              <w:rPr>
                <w:rStyle w:val="Hyperlink"/>
                <w:rFonts w:ascii="Sylfaen" w:hAnsi="Sylfaen"/>
                <w:noProof/>
                <w:sz w:val="22"/>
                <w:szCs w:val="22"/>
                <w:lang w:val="ka-GE"/>
              </w:rPr>
              <w:t xml:space="preserve"> XV. </w:t>
            </w:r>
            <w:r w:rsidR="007513E8" w:rsidRPr="00F47D7F">
              <w:rPr>
                <w:rStyle w:val="Hyperlink"/>
                <w:rFonts w:ascii="Sylfaen" w:hAnsi="Sylfaen" w:cs="Sylfaen"/>
                <w:noProof/>
                <w:sz w:val="22"/>
                <w:szCs w:val="22"/>
                <w:lang w:val="ka-GE"/>
              </w:rPr>
              <w:t>მარეგულირებელი</w:t>
            </w:r>
            <w:r w:rsidR="007513E8" w:rsidRPr="00F47D7F">
              <w:rPr>
                <w:rStyle w:val="Hyperlink"/>
                <w:rFonts w:ascii="Sylfaen" w:hAnsi="Sylfaen"/>
                <w:noProof/>
                <w:sz w:val="22"/>
                <w:szCs w:val="22"/>
                <w:lang w:val="ka-GE"/>
              </w:rPr>
              <w:t xml:space="preserve"> </w:t>
            </w:r>
            <w:r w:rsidR="007513E8" w:rsidRPr="00F47D7F">
              <w:rPr>
                <w:rStyle w:val="Hyperlink"/>
                <w:rFonts w:ascii="Sylfaen" w:hAnsi="Sylfaen" w:cs="Sylfaen"/>
                <w:noProof/>
                <w:sz w:val="22"/>
                <w:szCs w:val="22"/>
                <w:lang w:val="ka-GE"/>
              </w:rPr>
              <w:t>ორგანოები</w:t>
            </w:r>
            <w:r w:rsidR="007513E8" w:rsidRPr="00F47D7F">
              <w:rPr>
                <w:rFonts w:ascii="Sylfaen" w:hAnsi="Sylfaen"/>
                <w:noProof/>
                <w:webHidden/>
                <w:sz w:val="22"/>
                <w:szCs w:val="22"/>
              </w:rPr>
              <w:tab/>
            </w:r>
            <w:r w:rsidR="007513E8" w:rsidRPr="00F47D7F">
              <w:rPr>
                <w:rFonts w:ascii="Sylfaen" w:hAnsi="Sylfaen"/>
                <w:noProof/>
                <w:webHidden/>
                <w:sz w:val="22"/>
                <w:szCs w:val="22"/>
              </w:rPr>
              <w:fldChar w:fldCharType="begin"/>
            </w:r>
            <w:r w:rsidR="007513E8" w:rsidRPr="00F47D7F">
              <w:rPr>
                <w:rFonts w:ascii="Sylfaen" w:hAnsi="Sylfaen"/>
                <w:noProof/>
                <w:webHidden/>
                <w:sz w:val="22"/>
                <w:szCs w:val="22"/>
              </w:rPr>
              <w:instrText xml:space="preserve"> PAGEREF _Toc19265528 \h </w:instrText>
            </w:r>
            <w:r w:rsidR="007513E8" w:rsidRPr="00F47D7F">
              <w:rPr>
                <w:rFonts w:ascii="Sylfaen" w:hAnsi="Sylfaen"/>
                <w:noProof/>
                <w:webHidden/>
                <w:sz w:val="22"/>
                <w:szCs w:val="22"/>
              </w:rPr>
            </w:r>
            <w:r w:rsidR="007513E8" w:rsidRPr="00F47D7F">
              <w:rPr>
                <w:rFonts w:ascii="Sylfaen" w:hAnsi="Sylfaen"/>
                <w:noProof/>
                <w:webHidden/>
                <w:sz w:val="22"/>
                <w:szCs w:val="22"/>
              </w:rPr>
              <w:fldChar w:fldCharType="separate"/>
            </w:r>
            <w:r w:rsidR="007513E8" w:rsidRPr="00F47D7F">
              <w:rPr>
                <w:rFonts w:ascii="Sylfaen" w:hAnsi="Sylfaen"/>
                <w:noProof/>
                <w:webHidden/>
                <w:sz w:val="22"/>
                <w:szCs w:val="22"/>
              </w:rPr>
              <w:t>70</w:t>
            </w:r>
            <w:r w:rsidR="007513E8" w:rsidRPr="00F47D7F">
              <w:rPr>
                <w:rFonts w:ascii="Sylfaen" w:hAnsi="Sylfaen"/>
                <w:noProof/>
                <w:webHidden/>
                <w:sz w:val="22"/>
                <w:szCs w:val="22"/>
              </w:rPr>
              <w:fldChar w:fldCharType="end"/>
            </w:r>
          </w:hyperlink>
        </w:p>
        <w:p w:rsidR="007513E8" w:rsidRPr="00F47D7F" w:rsidRDefault="00D96CF7">
          <w:pPr>
            <w:pStyle w:val="TOC1"/>
            <w:tabs>
              <w:tab w:val="right" w:leader="dot" w:pos="9350"/>
            </w:tabs>
            <w:rPr>
              <w:rFonts w:ascii="Sylfaen" w:eastAsiaTheme="minorEastAsia" w:hAnsi="Sylfaen" w:cstheme="minorBidi"/>
              <w:noProof/>
              <w:sz w:val="22"/>
              <w:szCs w:val="22"/>
              <w:lang w:val="en-US" w:eastAsia="en-US"/>
            </w:rPr>
          </w:pPr>
          <w:hyperlink w:anchor="_Toc19265529" w:history="1">
            <w:r w:rsidR="007513E8" w:rsidRPr="00F47D7F">
              <w:rPr>
                <w:rStyle w:val="Hyperlink"/>
                <w:rFonts w:ascii="Sylfaen" w:hAnsi="Sylfaen" w:cs="Sylfaen"/>
                <w:noProof/>
                <w:sz w:val="22"/>
                <w:szCs w:val="22"/>
                <w:lang w:val="ka-GE"/>
              </w:rPr>
              <w:t>პრიორიტეტი</w:t>
            </w:r>
            <w:r w:rsidR="007513E8" w:rsidRPr="00F47D7F">
              <w:rPr>
                <w:rStyle w:val="Hyperlink"/>
                <w:rFonts w:ascii="Sylfaen" w:hAnsi="Sylfaen"/>
                <w:noProof/>
                <w:sz w:val="22"/>
                <w:szCs w:val="22"/>
                <w:lang w:val="ka-GE"/>
              </w:rPr>
              <w:t xml:space="preserve"> XVI. </w:t>
            </w:r>
            <w:r w:rsidR="007513E8" w:rsidRPr="00F47D7F">
              <w:rPr>
                <w:rStyle w:val="Hyperlink"/>
                <w:rFonts w:ascii="Sylfaen" w:hAnsi="Sylfaen" w:cs="Sylfaen"/>
                <w:noProof/>
                <w:sz w:val="22"/>
                <w:szCs w:val="22"/>
                <w:lang w:val="ka-GE"/>
              </w:rPr>
              <w:t>მუნიციპალიტეტები</w:t>
            </w:r>
            <w:r w:rsidR="007513E8" w:rsidRPr="00F47D7F">
              <w:rPr>
                <w:rFonts w:ascii="Sylfaen" w:hAnsi="Sylfaen"/>
                <w:noProof/>
                <w:webHidden/>
                <w:sz w:val="22"/>
                <w:szCs w:val="22"/>
              </w:rPr>
              <w:tab/>
            </w:r>
            <w:r w:rsidR="007513E8" w:rsidRPr="00F47D7F">
              <w:rPr>
                <w:rFonts w:ascii="Sylfaen" w:hAnsi="Sylfaen"/>
                <w:noProof/>
                <w:webHidden/>
                <w:sz w:val="22"/>
                <w:szCs w:val="22"/>
              </w:rPr>
              <w:fldChar w:fldCharType="begin"/>
            </w:r>
            <w:r w:rsidR="007513E8" w:rsidRPr="00F47D7F">
              <w:rPr>
                <w:rFonts w:ascii="Sylfaen" w:hAnsi="Sylfaen"/>
                <w:noProof/>
                <w:webHidden/>
                <w:sz w:val="22"/>
                <w:szCs w:val="22"/>
              </w:rPr>
              <w:instrText xml:space="preserve"> PAGEREF _Toc19265529 \h </w:instrText>
            </w:r>
            <w:r w:rsidR="007513E8" w:rsidRPr="00F47D7F">
              <w:rPr>
                <w:rFonts w:ascii="Sylfaen" w:hAnsi="Sylfaen"/>
                <w:noProof/>
                <w:webHidden/>
                <w:sz w:val="22"/>
                <w:szCs w:val="22"/>
              </w:rPr>
            </w:r>
            <w:r w:rsidR="007513E8" w:rsidRPr="00F47D7F">
              <w:rPr>
                <w:rFonts w:ascii="Sylfaen" w:hAnsi="Sylfaen"/>
                <w:noProof/>
                <w:webHidden/>
                <w:sz w:val="22"/>
                <w:szCs w:val="22"/>
              </w:rPr>
              <w:fldChar w:fldCharType="separate"/>
            </w:r>
            <w:r w:rsidR="007513E8" w:rsidRPr="00F47D7F">
              <w:rPr>
                <w:rFonts w:ascii="Sylfaen" w:hAnsi="Sylfaen"/>
                <w:noProof/>
                <w:webHidden/>
                <w:sz w:val="22"/>
                <w:szCs w:val="22"/>
              </w:rPr>
              <w:t>74</w:t>
            </w:r>
            <w:r w:rsidR="007513E8" w:rsidRPr="00F47D7F">
              <w:rPr>
                <w:rFonts w:ascii="Sylfaen" w:hAnsi="Sylfaen"/>
                <w:noProof/>
                <w:webHidden/>
                <w:sz w:val="22"/>
                <w:szCs w:val="22"/>
              </w:rPr>
              <w:fldChar w:fldCharType="end"/>
            </w:r>
          </w:hyperlink>
        </w:p>
        <w:p w:rsidR="00C72503" w:rsidRPr="00F47D7F" w:rsidRDefault="00C72503">
          <w:pPr>
            <w:rPr>
              <w:rFonts w:ascii="Sylfaen" w:hAnsi="Sylfaen"/>
              <w:sz w:val="22"/>
              <w:szCs w:val="22"/>
            </w:rPr>
          </w:pPr>
          <w:r w:rsidRPr="00F47D7F">
            <w:rPr>
              <w:rFonts w:ascii="Sylfaen" w:hAnsi="Sylfaen"/>
              <w:b/>
              <w:bCs/>
              <w:noProof/>
              <w:sz w:val="22"/>
              <w:szCs w:val="22"/>
            </w:rPr>
            <w:fldChar w:fldCharType="end"/>
          </w:r>
        </w:p>
      </w:sdtContent>
    </w:sdt>
    <w:p w:rsidR="00C72503" w:rsidRPr="00F47D7F" w:rsidRDefault="00C72503" w:rsidP="002F1980">
      <w:pPr>
        <w:pStyle w:val="Heading1"/>
        <w:rPr>
          <w:sz w:val="22"/>
          <w:szCs w:val="22"/>
          <w:lang w:val="ka-GE"/>
        </w:rPr>
      </w:pPr>
    </w:p>
    <w:p w:rsidR="00C72503" w:rsidRPr="00F47D7F" w:rsidRDefault="00C72503" w:rsidP="002F1980">
      <w:pPr>
        <w:pStyle w:val="Heading1"/>
        <w:rPr>
          <w:sz w:val="22"/>
          <w:szCs w:val="22"/>
          <w:lang w:val="ka-GE"/>
        </w:rPr>
      </w:pPr>
    </w:p>
    <w:p w:rsidR="00C72503" w:rsidRPr="00F47D7F" w:rsidRDefault="00C72503" w:rsidP="002F1980">
      <w:pPr>
        <w:pStyle w:val="Heading1"/>
        <w:rPr>
          <w:sz w:val="22"/>
          <w:szCs w:val="22"/>
          <w:lang w:val="ka-GE"/>
        </w:rPr>
      </w:pPr>
    </w:p>
    <w:p w:rsidR="00C72503" w:rsidRPr="00F47D7F" w:rsidRDefault="00C72503" w:rsidP="00C72503">
      <w:pPr>
        <w:rPr>
          <w:rFonts w:ascii="Sylfaen" w:hAnsi="Sylfaen"/>
          <w:sz w:val="22"/>
          <w:szCs w:val="22"/>
          <w:lang w:val="ka-GE"/>
        </w:rPr>
      </w:pPr>
    </w:p>
    <w:p w:rsidR="00C72503" w:rsidRPr="00F47D7F" w:rsidRDefault="00C72503" w:rsidP="00C72503">
      <w:pPr>
        <w:rPr>
          <w:rFonts w:ascii="Sylfaen" w:hAnsi="Sylfaen"/>
          <w:sz w:val="22"/>
          <w:szCs w:val="22"/>
          <w:lang w:val="ka-GE"/>
        </w:rPr>
      </w:pPr>
    </w:p>
    <w:p w:rsidR="00C72503" w:rsidRPr="00F47D7F" w:rsidRDefault="00C72503" w:rsidP="00C72503">
      <w:pPr>
        <w:rPr>
          <w:rFonts w:ascii="Sylfaen" w:hAnsi="Sylfaen"/>
          <w:sz w:val="22"/>
          <w:szCs w:val="22"/>
          <w:lang w:val="ka-GE"/>
        </w:rPr>
      </w:pPr>
    </w:p>
    <w:p w:rsidR="007513E8" w:rsidRPr="00F47D7F" w:rsidRDefault="007513E8" w:rsidP="002F1980">
      <w:pPr>
        <w:pStyle w:val="Heading1"/>
        <w:rPr>
          <w:sz w:val="22"/>
          <w:szCs w:val="22"/>
          <w:lang w:val="ka-GE"/>
        </w:rPr>
      </w:pPr>
    </w:p>
    <w:p w:rsidR="007513E8" w:rsidRPr="00F47D7F" w:rsidRDefault="007513E8" w:rsidP="007513E8">
      <w:pPr>
        <w:rPr>
          <w:rFonts w:ascii="Sylfaen" w:hAnsi="Sylfaen"/>
          <w:sz w:val="22"/>
          <w:szCs w:val="22"/>
          <w:lang w:val="ka-GE"/>
        </w:rPr>
      </w:pPr>
    </w:p>
    <w:p w:rsidR="007513E8" w:rsidRPr="00F47D7F" w:rsidRDefault="007513E8" w:rsidP="007513E8">
      <w:pPr>
        <w:rPr>
          <w:rFonts w:ascii="Sylfaen" w:hAnsi="Sylfaen"/>
          <w:sz w:val="22"/>
          <w:szCs w:val="22"/>
          <w:lang w:val="ka-GE"/>
        </w:rPr>
      </w:pPr>
    </w:p>
    <w:p w:rsidR="007513E8" w:rsidRPr="00F47D7F" w:rsidRDefault="007513E8" w:rsidP="007513E8">
      <w:pPr>
        <w:rPr>
          <w:rFonts w:ascii="Sylfaen" w:hAnsi="Sylfaen"/>
          <w:sz w:val="22"/>
          <w:szCs w:val="22"/>
          <w:lang w:val="ka-GE"/>
        </w:rPr>
      </w:pPr>
    </w:p>
    <w:p w:rsidR="007513E8" w:rsidRPr="00F47D7F" w:rsidRDefault="007513E8" w:rsidP="007513E8">
      <w:pPr>
        <w:rPr>
          <w:rFonts w:ascii="Sylfaen" w:hAnsi="Sylfaen"/>
          <w:sz w:val="22"/>
          <w:szCs w:val="22"/>
          <w:lang w:val="ka-GE"/>
        </w:rPr>
      </w:pPr>
    </w:p>
    <w:p w:rsidR="007513E8" w:rsidRPr="00F47D7F" w:rsidRDefault="007513E8" w:rsidP="002F1980">
      <w:pPr>
        <w:pStyle w:val="Heading1"/>
        <w:rPr>
          <w:sz w:val="22"/>
          <w:szCs w:val="22"/>
          <w:lang w:val="ka-GE"/>
        </w:rPr>
      </w:pPr>
      <w:bookmarkStart w:id="1" w:name="_Toc19265514"/>
    </w:p>
    <w:p w:rsidR="002F1980" w:rsidRPr="00F47D7F" w:rsidRDefault="006C2AFD" w:rsidP="002F1980">
      <w:pPr>
        <w:pStyle w:val="Heading1"/>
        <w:rPr>
          <w:sz w:val="22"/>
          <w:szCs w:val="22"/>
          <w:lang w:val="ka-GE"/>
        </w:rPr>
      </w:pPr>
      <w:r w:rsidRPr="00F47D7F">
        <w:rPr>
          <w:sz w:val="22"/>
          <w:szCs w:val="22"/>
          <w:lang w:val="ka-GE"/>
        </w:rPr>
        <w:t>პრიორიტეტი I. ანტიკორუფციული საბჭო და უწყებათაშორისი კოორდინაცია</w:t>
      </w:r>
      <w:bookmarkEnd w:id="1"/>
    </w:p>
    <w:p w:rsidR="002F1980" w:rsidRPr="00F47D7F" w:rsidRDefault="002F1980" w:rsidP="002F1980">
      <w:pPr>
        <w:rPr>
          <w:rFonts w:ascii="Sylfaen" w:hAnsi="Sylfaen"/>
          <w:sz w:val="22"/>
          <w:szCs w:val="22"/>
          <w:lang w:val="ka-GE"/>
        </w:rPr>
      </w:pPr>
    </w:p>
    <w:p w:rsidR="00B80F5A" w:rsidRPr="00B63DDD" w:rsidRDefault="001C54CC" w:rsidP="00146B9A">
      <w:pPr>
        <w:spacing w:after="160" w:line="276" w:lineRule="auto"/>
        <w:jc w:val="both"/>
        <w:rPr>
          <w:rFonts w:ascii="Sylfaen" w:hAnsi="Sylfaen"/>
          <w:b/>
          <w:sz w:val="22"/>
          <w:szCs w:val="22"/>
          <w:lang w:val="ka-GE"/>
        </w:rPr>
      </w:pPr>
      <w:r w:rsidRPr="00F47D7F">
        <w:rPr>
          <w:rFonts w:ascii="Sylfaen" w:hAnsi="Sylfaen"/>
          <w:b/>
          <w:sz w:val="22"/>
          <w:szCs w:val="22"/>
          <w:lang w:val="ka-GE"/>
        </w:rPr>
        <w:t xml:space="preserve">ამოცანა </w:t>
      </w:r>
      <w:r w:rsidR="003364BD" w:rsidRPr="00F47D7F">
        <w:rPr>
          <w:rFonts w:ascii="Sylfaen" w:hAnsi="Sylfaen"/>
          <w:b/>
          <w:sz w:val="22"/>
          <w:szCs w:val="22"/>
          <w:lang w:val="ka-GE"/>
        </w:rPr>
        <w:t xml:space="preserve">1.1. </w:t>
      </w:r>
      <w:r w:rsidR="00BA5B7A" w:rsidRPr="00F47D7F">
        <w:rPr>
          <w:rFonts w:ascii="Sylfaen" w:hAnsi="Sylfaen"/>
          <w:b/>
          <w:sz w:val="22"/>
          <w:szCs w:val="22"/>
          <w:lang w:val="ka-GE"/>
        </w:rPr>
        <w:t>არსებული ძირითადი ანტიკორუფციული ინსტიტუტების გაძლიერება კორუფციისგან თავისუფალი გარემოსა და გამჭვირვალობის უზრუნველყოფის მიზნით</w:t>
      </w:r>
    </w:p>
    <w:p w:rsidR="00D057DF" w:rsidRDefault="00D057DF" w:rsidP="00146B9A">
      <w:pPr>
        <w:jc w:val="both"/>
        <w:rPr>
          <w:rFonts w:ascii="Sylfaen" w:hAnsi="Sylfaen"/>
          <w:b/>
          <w:sz w:val="22"/>
          <w:szCs w:val="22"/>
          <w:lang w:val="ka-GE"/>
        </w:rPr>
      </w:pPr>
    </w:p>
    <w:p w:rsidR="00BA5B7A" w:rsidRPr="00F47D7F" w:rsidRDefault="001A75B2" w:rsidP="00146B9A">
      <w:pPr>
        <w:jc w:val="both"/>
        <w:rPr>
          <w:rFonts w:ascii="Sylfaen" w:hAnsi="Sylfaen" w:cs="Calibri"/>
          <w:b/>
          <w:sz w:val="22"/>
          <w:szCs w:val="22"/>
          <w:lang w:val="ka-GE" w:eastAsia="en-US"/>
        </w:rPr>
      </w:pPr>
      <w:r w:rsidRPr="00F47D7F">
        <w:rPr>
          <w:rFonts w:ascii="Sylfaen" w:hAnsi="Sylfaen"/>
          <w:b/>
          <w:sz w:val="22"/>
          <w:szCs w:val="22"/>
          <w:lang w:val="ka-GE"/>
        </w:rPr>
        <w:t xml:space="preserve">აქტივობა 1.1.1. </w:t>
      </w:r>
      <w:r w:rsidR="00BA5B7A" w:rsidRPr="00F47D7F">
        <w:rPr>
          <w:rFonts w:ascii="Sylfaen" w:hAnsi="Sylfaen" w:cs="Calibri"/>
          <w:b/>
          <w:sz w:val="22"/>
          <w:szCs w:val="22"/>
          <w:lang w:val="ka-GE" w:eastAsia="en-US"/>
        </w:rPr>
        <w:t>რი</w:t>
      </w:r>
      <w:r w:rsidR="00A12B38" w:rsidRPr="00F47D7F">
        <w:rPr>
          <w:rFonts w:ascii="Sylfaen" w:hAnsi="Sylfaen" w:cs="Calibri"/>
          <w:b/>
          <w:sz w:val="22"/>
          <w:szCs w:val="22"/>
          <w:lang w:val="ka-GE" w:eastAsia="en-US"/>
        </w:rPr>
        <w:t xml:space="preserve">სკების შეფასების მეთოდოლოგიის შემუშავება </w:t>
      </w:r>
      <w:r w:rsidR="00BA5B7A" w:rsidRPr="00F47D7F">
        <w:rPr>
          <w:rFonts w:ascii="Sylfaen" w:hAnsi="Sylfaen" w:cs="Calibri"/>
          <w:b/>
          <w:sz w:val="22"/>
          <w:szCs w:val="22"/>
          <w:lang w:val="ka-GE" w:eastAsia="en-US"/>
        </w:rPr>
        <w:t xml:space="preserve">    </w:t>
      </w:r>
    </w:p>
    <w:p w:rsidR="002F1980" w:rsidRPr="00F47D7F" w:rsidRDefault="002F1980" w:rsidP="00146B9A">
      <w:pPr>
        <w:jc w:val="both"/>
        <w:rPr>
          <w:rFonts w:ascii="Sylfaen" w:hAnsi="Sylfaen" w:cs="Calibri"/>
          <w:b/>
          <w:sz w:val="22"/>
          <w:szCs w:val="22"/>
          <w:lang w:val="ka-GE" w:eastAsia="en-US"/>
        </w:rPr>
      </w:pPr>
    </w:p>
    <w:p w:rsidR="00B80F5A" w:rsidRPr="00F47D7F" w:rsidRDefault="00B80F5A" w:rsidP="00146B9A">
      <w:pPr>
        <w:jc w:val="both"/>
        <w:rPr>
          <w:rFonts w:ascii="Sylfaen" w:hAnsi="Sylfaen" w:cs="Calibri"/>
          <w:b/>
          <w:sz w:val="22"/>
          <w:szCs w:val="22"/>
          <w:lang w:val="ka-GE" w:eastAsia="en-US"/>
        </w:rPr>
      </w:pPr>
    </w:p>
    <w:p w:rsidR="00BA5B7A" w:rsidRPr="00F47D7F" w:rsidRDefault="000B09C4" w:rsidP="00146B9A">
      <w:pPr>
        <w:jc w:val="both"/>
        <w:rPr>
          <w:rFonts w:ascii="Sylfaen" w:hAnsi="Sylfaen" w:cs="Calibri"/>
          <w:b/>
          <w:sz w:val="22"/>
          <w:szCs w:val="22"/>
          <w:lang w:val="ka-GE" w:eastAsia="en-US"/>
        </w:rPr>
      </w:pPr>
      <w:r w:rsidRPr="00F47D7F">
        <w:rPr>
          <w:rFonts w:ascii="Sylfaen" w:hAnsi="Sylfaen" w:cs="Calibri"/>
          <w:b/>
          <w:sz w:val="22"/>
          <w:szCs w:val="22"/>
          <w:lang w:val="ka-GE" w:eastAsia="en-US"/>
        </w:rPr>
        <w:t>ინდიკატორი:</w:t>
      </w:r>
      <w:r w:rsidR="003364BD" w:rsidRPr="00F47D7F">
        <w:rPr>
          <w:rFonts w:ascii="Sylfaen" w:hAnsi="Sylfaen" w:cs="Calibri"/>
          <w:b/>
          <w:sz w:val="22"/>
          <w:szCs w:val="22"/>
          <w:lang w:val="ka-GE" w:eastAsia="en-US"/>
        </w:rPr>
        <w:t xml:space="preserve"> </w:t>
      </w:r>
      <w:r w:rsidR="00BA5B7A" w:rsidRPr="00F47D7F">
        <w:rPr>
          <w:rFonts w:ascii="Sylfaen" w:hAnsi="Sylfaen" w:cs="Calibri"/>
          <w:b/>
          <w:sz w:val="22"/>
          <w:szCs w:val="22"/>
          <w:lang w:val="ka-GE" w:eastAsia="en-US"/>
        </w:rPr>
        <w:t xml:space="preserve">რისკების შეფასების მეთოდოლოგია შემუშავებულია და გამოქვეყნებულია იუსტიციის სამინისტროს ვებგვერდზე               </w:t>
      </w:r>
    </w:p>
    <w:p w:rsidR="00BA5B7A" w:rsidRPr="00F47D7F" w:rsidRDefault="00BA5B7A" w:rsidP="00146B9A">
      <w:pPr>
        <w:jc w:val="both"/>
        <w:rPr>
          <w:rFonts w:ascii="Sylfaen" w:hAnsi="Sylfaen" w:cs="Calibri"/>
          <w:b/>
          <w:sz w:val="22"/>
          <w:szCs w:val="22"/>
          <w:lang w:val="ka-GE" w:eastAsia="en-US"/>
        </w:rPr>
      </w:pPr>
      <w:r w:rsidRPr="00F47D7F">
        <w:rPr>
          <w:rFonts w:ascii="Sylfaen" w:hAnsi="Sylfaen" w:cs="Calibri"/>
          <w:b/>
          <w:sz w:val="22"/>
          <w:szCs w:val="22"/>
          <w:lang w:val="ka-GE" w:eastAsia="en-US"/>
        </w:rPr>
        <w:t xml:space="preserve">          </w:t>
      </w:r>
    </w:p>
    <w:p w:rsidR="00BA5B7A" w:rsidRPr="00F47D7F" w:rsidRDefault="00BA5B7A" w:rsidP="00146B9A">
      <w:pPr>
        <w:jc w:val="both"/>
        <w:rPr>
          <w:rFonts w:ascii="Sylfaen" w:hAnsi="Sylfaen" w:cs="Calibri"/>
          <w:b/>
          <w:sz w:val="22"/>
          <w:szCs w:val="22"/>
          <w:lang w:val="ka-GE" w:eastAsia="en-US"/>
        </w:rPr>
      </w:pPr>
      <w:r w:rsidRPr="00F47D7F">
        <w:rPr>
          <w:rFonts w:ascii="Sylfaen" w:hAnsi="Sylfaen" w:cs="Calibri"/>
          <w:b/>
          <w:sz w:val="22"/>
          <w:szCs w:val="22"/>
          <w:lang w:val="ka-GE" w:eastAsia="en-US"/>
        </w:rPr>
        <w:t xml:space="preserve">                   </w:t>
      </w:r>
    </w:p>
    <w:p w:rsidR="00BA5B7A" w:rsidRPr="00F47D7F" w:rsidRDefault="00BA5B7A" w:rsidP="00146B9A">
      <w:pPr>
        <w:jc w:val="both"/>
        <w:rPr>
          <w:rFonts w:ascii="Sylfaen" w:hAnsi="Sylfaen" w:cs="Calibri"/>
          <w:sz w:val="22"/>
          <w:szCs w:val="22"/>
          <w:lang w:val="ka-GE" w:eastAsia="en-US"/>
        </w:rPr>
      </w:pPr>
      <w:r w:rsidRPr="00F47D7F">
        <w:rPr>
          <w:rFonts w:ascii="Sylfaen" w:hAnsi="Sylfaen"/>
          <w:sz w:val="22"/>
          <w:szCs w:val="22"/>
          <w:lang w:val="ka-GE"/>
        </w:rPr>
        <w:t>პასუხისმგებელი უწყება</w:t>
      </w:r>
      <w:r w:rsidR="001F5EF3" w:rsidRPr="004D7A02">
        <w:rPr>
          <w:rFonts w:ascii="Sylfaen" w:hAnsi="Sylfaen"/>
          <w:sz w:val="22"/>
          <w:szCs w:val="22"/>
          <w:lang w:val="ka-GE"/>
        </w:rPr>
        <w:t>:</w:t>
      </w:r>
      <w:r w:rsidR="001A75B2" w:rsidRPr="00F47D7F">
        <w:rPr>
          <w:rFonts w:ascii="Sylfaen" w:hAnsi="Sylfaen"/>
          <w:sz w:val="22"/>
          <w:szCs w:val="22"/>
          <w:lang w:val="ka-GE"/>
        </w:rPr>
        <w:t xml:space="preserve"> </w:t>
      </w:r>
      <w:r w:rsidRPr="00F47D7F">
        <w:rPr>
          <w:rFonts w:ascii="Sylfaen" w:hAnsi="Sylfaen" w:cs="Calibri"/>
          <w:sz w:val="22"/>
          <w:szCs w:val="22"/>
          <w:lang w:val="ka-GE" w:eastAsia="en-US"/>
        </w:rPr>
        <w:t>საქართველოს იუსტიციის სამინისტრო</w:t>
      </w:r>
    </w:p>
    <w:p w:rsidR="00BA5B7A" w:rsidRPr="00F47D7F" w:rsidRDefault="00BA5B7A" w:rsidP="00146B9A">
      <w:pPr>
        <w:jc w:val="both"/>
        <w:rPr>
          <w:rFonts w:ascii="Sylfaen" w:hAnsi="Sylfaen" w:cs="Calibri"/>
          <w:b/>
          <w:sz w:val="22"/>
          <w:szCs w:val="22"/>
          <w:lang w:val="ka-GE" w:eastAsia="en-US"/>
        </w:rPr>
      </w:pPr>
    </w:p>
    <w:p w:rsidR="00BA5B7A" w:rsidRPr="00F47D7F" w:rsidRDefault="00BA5B7A" w:rsidP="00146B9A">
      <w:pPr>
        <w:jc w:val="both"/>
        <w:rPr>
          <w:rFonts w:ascii="Sylfaen" w:hAnsi="Sylfaen" w:cs="Calibri"/>
          <w:b/>
          <w:sz w:val="22"/>
          <w:szCs w:val="22"/>
          <w:lang w:val="ka-GE" w:eastAsia="en-US"/>
        </w:rPr>
      </w:pPr>
    </w:p>
    <w:p w:rsidR="00BA5B7A" w:rsidRPr="00F47D7F" w:rsidRDefault="00BA5B7A"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002F1980" w:rsidRPr="00F47D7F">
        <w:rPr>
          <w:rFonts w:ascii="Sylfaen" w:hAnsi="Sylfaen"/>
          <w:b/>
          <w:i/>
          <w:sz w:val="22"/>
          <w:szCs w:val="22"/>
          <w:lang w:val="ka-GE"/>
        </w:rPr>
        <w:t xml:space="preserve"> </w:t>
      </w:r>
    </w:p>
    <w:p w:rsidR="002F1980" w:rsidRPr="00F47D7F" w:rsidRDefault="002F1980" w:rsidP="00146B9A">
      <w:pPr>
        <w:spacing w:after="160" w:line="276" w:lineRule="auto"/>
        <w:jc w:val="both"/>
        <w:rPr>
          <w:rFonts w:ascii="Sylfaen" w:hAnsi="Sylfaen"/>
          <w:b/>
          <w:i/>
          <w:sz w:val="22"/>
          <w:szCs w:val="22"/>
          <w:lang w:val="ka-GE"/>
        </w:rPr>
      </w:pPr>
    </w:p>
    <w:p w:rsidR="00834C27" w:rsidRPr="00F47D7F" w:rsidRDefault="002F1980"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 xml:space="preserve">დადასტურების წყარო: </w:t>
      </w:r>
    </w:p>
    <w:p w:rsidR="00834C27" w:rsidRPr="00F47D7F" w:rsidRDefault="00834C27" w:rsidP="00146B9A">
      <w:pPr>
        <w:spacing w:after="160" w:line="276" w:lineRule="auto"/>
        <w:jc w:val="both"/>
        <w:rPr>
          <w:rFonts w:ascii="Sylfaen" w:hAnsi="Sylfaen"/>
          <w:b/>
          <w:i/>
          <w:sz w:val="22"/>
          <w:szCs w:val="22"/>
          <w:lang w:val="ka-GE"/>
        </w:rPr>
      </w:pPr>
    </w:p>
    <w:p w:rsidR="00BA5B7A" w:rsidRPr="00F47D7F" w:rsidRDefault="00BA5B7A" w:rsidP="00146B9A">
      <w:pPr>
        <w:jc w:val="both"/>
        <w:rPr>
          <w:rFonts w:ascii="Sylfaen" w:hAnsi="Sylfaen" w:cs="Calibri"/>
          <w:b/>
          <w:sz w:val="22"/>
          <w:szCs w:val="22"/>
          <w:lang w:val="ka-GE" w:eastAsia="en-US"/>
        </w:rPr>
      </w:pPr>
      <w:r w:rsidRPr="00F47D7F">
        <w:rPr>
          <w:rFonts w:ascii="Sylfaen" w:hAnsi="Sylfaen"/>
          <w:b/>
          <w:sz w:val="22"/>
          <w:szCs w:val="22"/>
          <w:lang w:val="ka-GE"/>
        </w:rPr>
        <w:t xml:space="preserve">აქტივობა </w:t>
      </w:r>
      <w:r w:rsidR="003364BD" w:rsidRPr="00F47D7F">
        <w:rPr>
          <w:rFonts w:ascii="Sylfaen" w:hAnsi="Sylfaen" w:cs="Calibri"/>
          <w:b/>
          <w:sz w:val="22"/>
          <w:szCs w:val="22"/>
          <w:lang w:val="ka-GE" w:eastAsia="en-US"/>
        </w:rPr>
        <w:t xml:space="preserve">1.1.2. </w:t>
      </w:r>
      <w:r w:rsidR="005055CF" w:rsidRPr="00F47D7F">
        <w:rPr>
          <w:rFonts w:ascii="Sylfaen" w:hAnsi="Sylfaen" w:cs="Calibri"/>
          <w:b/>
          <w:sz w:val="22"/>
          <w:szCs w:val="22"/>
          <w:lang w:val="ka-GE" w:eastAsia="en-US"/>
        </w:rPr>
        <w:t>კორუფციული რისკების შეფასების მეთოდოლოგიის შესაბამისად კორუფციული რისკების შეფასების განხორციელება ანტიკორუფციულ დანაყოფებში</w:t>
      </w:r>
    </w:p>
    <w:p w:rsidR="00BA5B7A" w:rsidRPr="00F47D7F" w:rsidRDefault="00BA5B7A" w:rsidP="00146B9A">
      <w:pPr>
        <w:jc w:val="both"/>
        <w:rPr>
          <w:rFonts w:ascii="Sylfaen" w:hAnsi="Sylfaen" w:cs="Calibri"/>
          <w:b/>
          <w:sz w:val="22"/>
          <w:szCs w:val="22"/>
          <w:lang w:val="ka-GE" w:eastAsia="en-US"/>
        </w:rPr>
      </w:pPr>
    </w:p>
    <w:p w:rsidR="000B09C4" w:rsidRPr="00F47D7F" w:rsidRDefault="000B09C4" w:rsidP="00146B9A">
      <w:pPr>
        <w:jc w:val="both"/>
        <w:rPr>
          <w:rFonts w:ascii="Sylfaen" w:hAnsi="Sylfaen" w:cs="Calibri"/>
          <w:b/>
          <w:sz w:val="22"/>
          <w:szCs w:val="22"/>
          <w:lang w:val="ka-GE" w:eastAsia="en-US"/>
        </w:rPr>
      </w:pPr>
    </w:p>
    <w:p w:rsidR="00BA5B7A" w:rsidRPr="00F47D7F" w:rsidRDefault="00BA5B7A" w:rsidP="00146B9A">
      <w:pPr>
        <w:jc w:val="both"/>
        <w:rPr>
          <w:rFonts w:ascii="Sylfaen" w:hAnsi="Sylfaen" w:cs="Calibri"/>
          <w:b/>
          <w:sz w:val="22"/>
          <w:szCs w:val="22"/>
          <w:lang w:val="ka-GE" w:eastAsia="en-US"/>
        </w:rPr>
      </w:pPr>
      <w:r w:rsidRPr="00F47D7F">
        <w:rPr>
          <w:rFonts w:ascii="Sylfaen" w:hAnsi="Sylfaen" w:cs="Calibri"/>
          <w:b/>
          <w:sz w:val="22"/>
          <w:szCs w:val="22"/>
          <w:lang w:val="ka-GE" w:eastAsia="en-US"/>
        </w:rPr>
        <w:t>ინდიკატორი: რისკების შეფასების დოკუმენტები შემუშავებულია</w:t>
      </w:r>
    </w:p>
    <w:p w:rsidR="00BA5B7A" w:rsidRPr="00F47D7F" w:rsidRDefault="00BA5B7A" w:rsidP="00146B9A">
      <w:pPr>
        <w:jc w:val="both"/>
        <w:rPr>
          <w:rFonts w:ascii="Sylfaen" w:hAnsi="Sylfaen" w:cs="Calibri"/>
          <w:b/>
          <w:sz w:val="22"/>
          <w:szCs w:val="22"/>
          <w:lang w:val="ka-GE" w:eastAsia="en-US"/>
        </w:rPr>
      </w:pPr>
    </w:p>
    <w:p w:rsidR="00BA5B7A" w:rsidRPr="00F47D7F" w:rsidRDefault="00BA5B7A" w:rsidP="00146B9A">
      <w:pPr>
        <w:jc w:val="both"/>
        <w:rPr>
          <w:rFonts w:ascii="Sylfaen" w:hAnsi="Sylfaen" w:cs="Calibri"/>
          <w:b/>
          <w:sz w:val="22"/>
          <w:szCs w:val="22"/>
          <w:lang w:val="ka-GE" w:eastAsia="en-US"/>
        </w:rPr>
      </w:pPr>
    </w:p>
    <w:p w:rsidR="00BA5B7A" w:rsidRPr="00F47D7F" w:rsidRDefault="001F5EF3" w:rsidP="00146B9A">
      <w:pPr>
        <w:jc w:val="both"/>
        <w:rPr>
          <w:rFonts w:ascii="Sylfaen" w:hAnsi="Sylfaen" w:cs="Calibri"/>
          <w:sz w:val="22"/>
          <w:szCs w:val="22"/>
          <w:lang w:val="ka-GE" w:eastAsia="en-US"/>
        </w:rPr>
      </w:pPr>
      <w:r w:rsidRPr="00F47D7F">
        <w:rPr>
          <w:rFonts w:ascii="Sylfaen" w:hAnsi="Sylfaen"/>
          <w:sz w:val="22"/>
          <w:szCs w:val="22"/>
          <w:lang w:val="ka-GE"/>
        </w:rPr>
        <w:t xml:space="preserve">პასუხისმგებელი უწყება: </w:t>
      </w:r>
      <w:r w:rsidR="00BA5B7A" w:rsidRPr="00F47D7F">
        <w:rPr>
          <w:rFonts w:ascii="Sylfaen" w:hAnsi="Sylfaen" w:cs="Calibri"/>
          <w:sz w:val="22"/>
          <w:szCs w:val="22"/>
          <w:lang w:val="ka-GE" w:eastAsia="en-US"/>
        </w:rPr>
        <w:t>საქართველოს იუსტიციის სამინისტრო</w:t>
      </w:r>
    </w:p>
    <w:p w:rsidR="000B09C4" w:rsidRPr="00F47D7F" w:rsidRDefault="000B09C4" w:rsidP="00146B9A">
      <w:pPr>
        <w:jc w:val="both"/>
        <w:rPr>
          <w:rFonts w:ascii="Sylfaen" w:hAnsi="Sylfaen" w:cs="Calibri"/>
          <w:b/>
          <w:sz w:val="22"/>
          <w:szCs w:val="22"/>
          <w:lang w:val="ka-GE" w:eastAsia="en-US"/>
        </w:rPr>
      </w:pPr>
    </w:p>
    <w:p w:rsidR="00B80F5A" w:rsidRPr="00F47D7F" w:rsidRDefault="00B80F5A" w:rsidP="00146B9A">
      <w:pPr>
        <w:jc w:val="both"/>
        <w:rPr>
          <w:rFonts w:ascii="Sylfaen" w:hAnsi="Sylfaen" w:cs="Calibri"/>
          <w:b/>
          <w:sz w:val="22"/>
          <w:szCs w:val="22"/>
          <w:lang w:val="ka-GE" w:eastAsia="en-US"/>
        </w:rPr>
      </w:pPr>
    </w:p>
    <w:p w:rsidR="000B09C4" w:rsidRPr="00F47D7F" w:rsidRDefault="00BA5B7A" w:rsidP="003508DE">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003508DE" w:rsidRPr="00F47D7F">
        <w:rPr>
          <w:rFonts w:ascii="Sylfaen" w:hAnsi="Sylfaen"/>
          <w:b/>
          <w:i/>
          <w:sz w:val="22"/>
          <w:szCs w:val="22"/>
          <w:lang w:val="ka-GE"/>
        </w:rPr>
        <w:t xml:space="preserve"> </w:t>
      </w:r>
    </w:p>
    <w:p w:rsidR="000B09C4" w:rsidRPr="00F47D7F" w:rsidRDefault="000B09C4" w:rsidP="003508DE">
      <w:pPr>
        <w:spacing w:after="160" w:line="276" w:lineRule="auto"/>
        <w:jc w:val="both"/>
        <w:rPr>
          <w:rFonts w:ascii="Sylfaen" w:hAnsi="Sylfaen"/>
          <w:b/>
          <w:i/>
          <w:sz w:val="22"/>
          <w:szCs w:val="22"/>
          <w:lang w:val="ka-GE"/>
        </w:rPr>
      </w:pPr>
    </w:p>
    <w:p w:rsidR="007C54DC" w:rsidRPr="00F47D7F" w:rsidRDefault="002F1980" w:rsidP="00146B9A">
      <w:pPr>
        <w:jc w:val="both"/>
        <w:rPr>
          <w:rFonts w:ascii="Sylfaen" w:hAnsi="Sylfaen" w:cs="Calibri"/>
          <w:b/>
          <w:i/>
          <w:color w:val="000000"/>
          <w:sz w:val="22"/>
          <w:szCs w:val="22"/>
          <w:lang w:val="ka-GE" w:eastAsia="en-US"/>
        </w:rPr>
      </w:pPr>
      <w:r w:rsidRPr="00F47D7F">
        <w:rPr>
          <w:rFonts w:ascii="Sylfaen" w:hAnsi="Sylfaen" w:cs="Calibri"/>
          <w:b/>
          <w:i/>
          <w:color w:val="000000"/>
          <w:sz w:val="22"/>
          <w:szCs w:val="22"/>
          <w:highlight w:val="yellow"/>
          <w:lang w:val="ka-GE" w:eastAsia="en-US"/>
        </w:rPr>
        <w:t>დადასტურების წყარო:</w:t>
      </w:r>
      <w:r w:rsidRPr="00F47D7F">
        <w:rPr>
          <w:rFonts w:ascii="Sylfaen" w:hAnsi="Sylfaen" w:cs="Calibri"/>
          <w:b/>
          <w:i/>
          <w:color w:val="000000"/>
          <w:sz w:val="22"/>
          <w:szCs w:val="22"/>
          <w:lang w:val="ka-GE" w:eastAsia="en-US"/>
        </w:rPr>
        <w:t xml:space="preserve"> </w:t>
      </w:r>
    </w:p>
    <w:p w:rsidR="00171D37" w:rsidRPr="00F47D7F" w:rsidRDefault="00171D37" w:rsidP="00146B9A">
      <w:pPr>
        <w:jc w:val="both"/>
        <w:rPr>
          <w:rFonts w:ascii="Sylfaen" w:hAnsi="Sylfaen" w:cs="Calibri"/>
          <w:b/>
          <w:i/>
          <w:color w:val="000000"/>
          <w:sz w:val="22"/>
          <w:szCs w:val="22"/>
          <w:lang w:val="ka-GE" w:eastAsia="en-US"/>
        </w:rPr>
      </w:pPr>
    </w:p>
    <w:p w:rsidR="00171D37" w:rsidRPr="00F47D7F" w:rsidRDefault="00171D37" w:rsidP="00146B9A">
      <w:pPr>
        <w:jc w:val="both"/>
        <w:rPr>
          <w:rFonts w:ascii="Sylfaen" w:hAnsi="Sylfaen" w:cs="Calibri"/>
          <w:b/>
          <w:i/>
          <w:color w:val="000000"/>
          <w:sz w:val="22"/>
          <w:szCs w:val="22"/>
          <w:lang w:val="ka-GE" w:eastAsia="en-US"/>
        </w:rPr>
      </w:pPr>
    </w:p>
    <w:p w:rsidR="00171D37" w:rsidRPr="00F47D7F" w:rsidRDefault="00171D37" w:rsidP="00146B9A">
      <w:pPr>
        <w:jc w:val="both"/>
        <w:rPr>
          <w:rFonts w:ascii="Sylfaen" w:hAnsi="Sylfaen" w:cs="Calibri"/>
          <w:b/>
          <w:i/>
          <w:color w:val="000000"/>
          <w:sz w:val="22"/>
          <w:szCs w:val="22"/>
          <w:lang w:val="ka-GE" w:eastAsia="en-US"/>
        </w:rPr>
      </w:pPr>
    </w:p>
    <w:p w:rsidR="00171D37" w:rsidRPr="00F47D7F" w:rsidRDefault="00171D37" w:rsidP="00146B9A">
      <w:pPr>
        <w:jc w:val="both"/>
        <w:rPr>
          <w:rFonts w:ascii="Sylfaen" w:hAnsi="Sylfaen" w:cs="Calibri"/>
          <w:b/>
          <w:i/>
          <w:color w:val="000000"/>
          <w:sz w:val="22"/>
          <w:szCs w:val="22"/>
          <w:lang w:val="ka-GE" w:eastAsia="en-US"/>
        </w:rPr>
      </w:pPr>
    </w:p>
    <w:p w:rsidR="00834C27" w:rsidRPr="00F47D7F" w:rsidRDefault="00834C27" w:rsidP="00146B9A">
      <w:pPr>
        <w:jc w:val="both"/>
        <w:rPr>
          <w:rFonts w:ascii="Sylfaen" w:hAnsi="Sylfaen" w:cs="Calibri"/>
          <w:b/>
          <w:i/>
          <w:color w:val="000000"/>
          <w:sz w:val="22"/>
          <w:szCs w:val="22"/>
          <w:lang w:val="ka-GE" w:eastAsia="en-US"/>
        </w:rPr>
      </w:pPr>
    </w:p>
    <w:p w:rsidR="007C54DC" w:rsidRPr="00F47D7F" w:rsidRDefault="007C54DC" w:rsidP="00146B9A">
      <w:pPr>
        <w:jc w:val="both"/>
        <w:rPr>
          <w:rFonts w:ascii="Sylfaen" w:hAnsi="Sylfaen" w:cs="Calibri"/>
          <w:b/>
          <w:sz w:val="22"/>
          <w:szCs w:val="22"/>
          <w:lang w:val="ka-GE" w:eastAsia="en-US"/>
        </w:rPr>
      </w:pPr>
    </w:p>
    <w:p w:rsidR="00BA5B7A" w:rsidRDefault="00BA5B7A"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ამოცანა 1.2. ანტიკორუფციული საბჭოს ანგ</w:t>
      </w:r>
      <w:r w:rsidR="003508DE" w:rsidRPr="00F47D7F">
        <w:rPr>
          <w:rFonts w:ascii="Sylfaen" w:hAnsi="Sylfaen"/>
          <w:b/>
          <w:sz w:val="22"/>
          <w:szCs w:val="22"/>
          <w:lang w:val="ka-GE"/>
        </w:rPr>
        <w:t>არიშგების მექანიზმის გაძლიერება</w:t>
      </w:r>
    </w:p>
    <w:p w:rsidR="00353E06" w:rsidRPr="00F47D7F" w:rsidRDefault="00353E06" w:rsidP="00146B9A">
      <w:pPr>
        <w:spacing w:after="160" w:line="276" w:lineRule="auto"/>
        <w:jc w:val="both"/>
        <w:rPr>
          <w:rFonts w:ascii="Sylfaen" w:hAnsi="Sylfaen"/>
          <w:b/>
          <w:sz w:val="22"/>
          <w:szCs w:val="22"/>
          <w:lang w:val="ka-GE"/>
        </w:rPr>
      </w:pPr>
    </w:p>
    <w:p w:rsidR="00BA5B7A" w:rsidRPr="00F47D7F" w:rsidRDefault="003364BD" w:rsidP="00146B9A">
      <w:pPr>
        <w:spacing w:after="160" w:line="276" w:lineRule="auto"/>
        <w:jc w:val="both"/>
        <w:rPr>
          <w:rFonts w:ascii="Sylfaen" w:hAnsi="Sylfaen"/>
          <w:b/>
          <w:sz w:val="22"/>
          <w:szCs w:val="22"/>
          <w:lang w:val="ka-GE"/>
        </w:rPr>
      </w:pPr>
      <w:r w:rsidRPr="00F47D7F">
        <w:rPr>
          <w:rFonts w:ascii="Sylfaen" w:hAnsi="Sylfaen"/>
          <w:b/>
          <w:sz w:val="22"/>
          <w:szCs w:val="22"/>
          <w:lang w:val="ka-GE"/>
        </w:rPr>
        <w:t xml:space="preserve">აქტივობა 1.2.1. </w:t>
      </w:r>
      <w:r w:rsidR="00BA5B7A" w:rsidRPr="00F47D7F">
        <w:rPr>
          <w:rFonts w:ascii="Sylfaen" w:hAnsi="Sylfaen"/>
          <w:b/>
          <w:sz w:val="22"/>
          <w:szCs w:val="22"/>
          <w:lang w:val="ka-GE"/>
        </w:rPr>
        <w:t>კორუფციის წინააღმდეგ ბრძოლის უწყებათაშორისი საკოორდინაციო საბჭოს შემადგენლობისა და დებულების დამტკიცების შესახებ მთავრობის 390-ე დადგენილებით ანტიკორუფციული საბჭოს მიერ პარლამენტის წინაშე ანგარიშგების გ</w:t>
      </w:r>
      <w:r w:rsidR="003508DE" w:rsidRPr="00F47D7F">
        <w:rPr>
          <w:rFonts w:ascii="Sylfaen" w:hAnsi="Sylfaen"/>
          <w:b/>
          <w:sz w:val="22"/>
          <w:szCs w:val="22"/>
          <w:lang w:val="ka-GE"/>
        </w:rPr>
        <w:t>ანსაზღვრა</w:t>
      </w:r>
    </w:p>
    <w:p w:rsidR="000B09C4" w:rsidRPr="00F47D7F" w:rsidRDefault="000B09C4" w:rsidP="00146B9A">
      <w:pPr>
        <w:spacing w:after="160" w:line="276" w:lineRule="auto"/>
        <w:jc w:val="both"/>
        <w:rPr>
          <w:rFonts w:ascii="Sylfaen" w:hAnsi="Sylfaen"/>
          <w:b/>
          <w:sz w:val="22"/>
          <w:szCs w:val="22"/>
          <w:lang w:val="ka-GE"/>
        </w:rPr>
      </w:pPr>
    </w:p>
    <w:p w:rsidR="00BA5B7A" w:rsidRPr="00F47D7F" w:rsidRDefault="000B09C4"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1:</w:t>
      </w:r>
      <w:r w:rsidR="001A75B2" w:rsidRPr="00F47D7F">
        <w:rPr>
          <w:rFonts w:ascii="Sylfaen" w:hAnsi="Sylfaen"/>
          <w:b/>
          <w:sz w:val="22"/>
          <w:szCs w:val="22"/>
          <w:lang w:val="ka-GE"/>
        </w:rPr>
        <w:t xml:space="preserve"> </w:t>
      </w:r>
      <w:r w:rsidR="00BA5B7A" w:rsidRPr="00F47D7F">
        <w:rPr>
          <w:rFonts w:ascii="Sylfaen" w:hAnsi="Sylfaen"/>
          <w:b/>
          <w:sz w:val="22"/>
          <w:szCs w:val="22"/>
          <w:lang w:val="ka-GE"/>
        </w:rPr>
        <w:t>მთავრობის მიერ დამტკიცებულია ცვლილებები კორუფციის წინააღმდეგ ბრძოლის უწყებათაშორისი საკოორდინაციო საბჭოს შემადგენლობისა და დებულების დამტკიცების შესახებ მთავრობის 390-ე დადგენილებაში, რომლის თანახმადაც საბჭო ანგარიშგებას აკეთებს პარლამენტის (მთავრობის წინაშ</w:t>
      </w:r>
      <w:r w:rsidR="00B80F5A" w:rsidRPr="00F47D7F">
        <w:rPr>
          <w:rFonts w:ascii="Sylfaen" w:hAnsi="Sylfaen"/>
          <w:b/>
          <w:sz w:val="22"/>
          <w:szCs w:val="22"/>
          <w:lang w:val="ka-GE"/>
        </w:rPr>
        <w:t>ე ანგარიშგებასთან ერთად) წინაშე</w:t>
      </w:r>
    </w:p>
    <w:p w:rsidR="00353E06" w:rsidRPr="00F47D7F" w:rsidRDefault="00353E06" w:rsidP="00146B9A">
      <w:pPr>
        <w:spacing w:after="160" w:line="276" w:lineRule="auto"/>
        <w:jc w:val="both"/>
        <w:rPr>
          <w:rFonts w:ascii="Sylfaen" w:hAnsi="Sylfaen"/>
          <w:b/>
          <w:sz w:val="22"/>
          <w:szCs w:val="22"/>
          <w:lang w:val="ka-GE"/>
        </w:rPr>
      </w:pPr>
    </w:p>
    <w:p w:rsidR="00B80F5A" w:rsidRPr="00F47D7F" w:rsidRDefault="00BA5B7A" w:rsidP="00146B9A">
      <w:pPr>
        <w:jc w:val="both"/>
        <w:rPr>
          <w:rFonts w:ascii="Sylfaen" w:hAnsi="Sylfaen" w:cs="Calibri"/>
          <w:sz w:val="22"/>
          <w:szCs w:val="22"/>
          <w:lang w:val="ka-GE" w:eastAsia="en-US"/>
        </w:rPr>
      </w:pPr>
      <w:r w:rsidRPr="00F47D7F">
        <w:rPr>
          <w:rFonts w:ascii="Sylfaen" w:hAnsi="Sylfaen"/>
          <w:sz w:val="22"/>
          <w:szCs w:val="22"/>
          <w:lang w:val="ka-GE"/>
        </w:rPr>
        <w:t>პასუხისმგებელი უწყება</w:t>
      </w:r>
      <w:r w:rsidR="002F1980" w:rsidRPr="004D7A02">
        <w:rPr>
          <w:rFonts w:ascii="Sylfaen" w:hAnsi="Sylfaen"/>
          <w:sz w:val="22"/>
          <w:szCs w:val="22"/>
          <w:lang w:val="ka-GE"/>
        </w:rPr>
        <w:t>:</w:t>
      </w:r>
      <w:r w:rsidR="001A75B2" w:rsidRPr="00F47D7F">
        <w:rPr>
          <w:rFonts w:ascii="Sylfaen" w:hAnsi="Sylfaen"/>
          <w:sz w:val="22"/>
          <w:szCs w:val="22"/>
          <w:lang w:val="ka-GE"/>
        </w:rPr>
        <w:t xml:space="preserve"> </w:t>
      </w:r>
      <w:r w:rsidRPr="00F47D7F">
        <w:rPr>
          <w:rFonts w:ascii="Sylfaen" w:hAnsi="Sylfaen" w:cs="Calibri"/>
          <w:sz w:val="22"/>
          <w:szCs w:val="22"/>
          <w:lang w:val="ka-GE" w:eastAsia="en-US"/>
        </w:rPr>
        <w:t>ს</w:t>
      </w:r>
      <w:r w:rsidR="00B80F5A" w:rsidRPr="00F47D7F">
        <w:rPr>
          <w:rFonts w:ascii="Sylfaen" w:hAnsi="Sylfaen" w:cs="Calibri"/>
          <w:sz w:val="22"/>
          <w:szCs w:val="22"/>
          <w:lang w:val="ka-GE" w:eastAsia="en-US"/>
        </w:rPr>
        <w:t>აქართველოს იუსტიციის სამინისტრო</w:t>
      </w:r>
    </w:p>
    <w:p w:rsidR="00B80F5A" w:rsidRPr="00F47D7F" w:rsidRDefault="00B80F5A" w:rsidP="00146B9A">
      <w:pPr>
        <w:jc w:val="both"/>
        <w:rPr>
          <w:rFonts w:ascii="Sylfaen" w:hAnsi="Sylfaen" w:cs="Calibri"/>
          <w:sz w:val="22"/>
          <w:szCs w:val="22"/>
          <w:lang w:val="ka-GE" w:eastAsia="en-US"/>
        </w:rPr>
      </w:pPr>
    </w:p>
    <w:p w:rsidR="00B80F5A" w:rsidRPr="00F47D7F" w:rsidRDefault="00B80F5A" w:rsidP="00146B9A">
      <w:pPr>
        <w:jc w:val="both"/>
        <w:rPr>
          <w:rFonts w:ascii="Sylfaen" w:hAnsi="Sylfaen" w:cs="Calibri"/>
          <w:sz w:val="22"/>
          <w:szCs w:val="22"/>
          <w:lang w:val="ka-GE" w:eastAsia="en-US"/>
        </w:rPr>
      </w:pPr>
    </w:p>
    <w:p w:rsidR="00BA5B7A" w:rsidRPr="00F47D7F" w:rsidRDefault="00BA5B7A"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0B09C4" w:rsidRPr="00F47D7F" w:rsidRDefault="000B09C4" w:rsidP="00146B9A">
      <w:pPr>
        <w:spacing w:after="160" w:line="276" w:lineRule="auto"/>
        <w:jc w:val="both"/>
        <w:rPr>
          <w:rFonts w:ascii="Sylfaen" w:hAnsi="Sylfaen"/>
          <w:b/>
          <w:i/>
          <w:sz w:val="22"/>
          <w:szCs w:val="22"/>
          <w:lang w:val="ka-GE"/>
        </w:rPr>
      </w:pPr>
    </w:p>
    <w:p w:rsidR="00BA5B7A" w:rsidRPr="00F47D7F" w:rsidRDefault="002F1980" w:rsidP="00146B9A">
      <w:pPr>
        <w:jc w:val="both"/>
        <w:rPr>
          <w:rFonts w:ascii="Sylfaen" w:hAnsi="Sylfaen" w:cs="Calibri"/>
          <w:b/>
          <w:i/>
          <w:sz w:val="22"/>
          <w:szCs w:val="22"/>
          <w:lang w:val="ka-GE" w:eastAsia="en-US"/>
        </w:rPr>
      </w:pPr>
      <w:r w:rsidRPr="00F47D7F">
        <w:rPr>
          <w:rFonts w:ascii="Sylfaen" w:hAnsi="Sylfaen" w:cs="Calibri"/>
          <w:b/>
          <w:i/>
          <w:sz w:val="22"/>
          <w:szCs w:val="22"/>
          <w:highlight w:val="yellow"/>
          <w:lang w:val="ka-GE" w:eastAsia="en-US"/>
        </w:rPr>
        <w:t>დადასტურების წყარო:</w:t>
      </w:r>
      <w:r w:rsidRPr="00F47D7F">
        <w:rPr>
          <w:rFonts w:ascii="Sylfaen" w:hAnsi="Sylfaen" w:cs="Calibri"/>
          <w:b/>
          <w:i/>
          <w:sz w:val="22"/>
          <w:szCs w:val="22"/>
          <w:lang w:val="ka-GE" w:eastAsia="en-US"/>
        </w:rPr>
        <w:t xml:space="preserve"> </w:t>
      </w:r>
    </w:p>
    <w:p w:rsidR="000B09C4" w:rsidRPr="00F47D7F" w:rsidRDefault="000B09C4" w:rsidP="00146B9A">
      <w:pPr>
        <w:jc w:val="both"/>
        <w:rPr>
          <w:rFonts w:ascii="Sylfaen" w:hAnsi="Sylfaen" w:cs="Calibri"/>
          <w:b/>
          <w:i/>
          <w:sz w:val="22"/>
          <w:szCs w:val="22"/>
          <w:lang w:val="ka-GE" w:eastAsia="en-US"/>
        </w:rPr>
      </w:pPr>
    </w:p>
    <w:p w:rsidR="002F1980" w:rsidRPr="00F47D7F" w:rsidRDefault="002F1980" w:rsidP="00146B9A">
      <w:pPr>
        <w:jc w:val="both"/>
        <w:rPr>
          <w:rFonts w:ascii="Sylfaen" w:hAnsi="Sylfaen" w:cs="Calibri"/>
          <w:b/>
          <w:sz w:val="22"/>
          <w:szCs w:val="22"/>
          <w:lang w:val="ka-GE" w:eastAsia="en-US"/>
        </w:rPr>
      </w:pPr>
    </w:p>
    <w:p w:rsidR="00BA5B7A" w:rsidRPr="00F47D7F" w:rsidRDefault="000B09C4"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2:</w:t>
      </w:r>
      <w:r w:rsidR="00BA5B7A" w:rsidRPr="00F47D7F">
        <w:rPr>
          <w:rFonts w:ascii="Sylfaen" w:hAnsi="Sylfaen"/>
          <w:b/>
          <w:sz w:val="22"/>
          <w:szCs w:val="22"/>
          <w:lang w:val="ka-GE"/>
        </w:rPr>
        <w:t xml:space="preserve"> ანტიკორუფციული საბჭოს მიერ პარლამენტის წინაშე განხორციელებულ</w:t>
      </w:r>
      <w:r w:rsidR="002F1980" w:rsidRPr="00F47D7F">
        <w:rPr>
          <w:rFonts w:ascii="Sylfaen" w:hAnsi="Sylfaen"/>
          <w:b/>
          <w:sz w:val="22"/>
          <w:szCs w:val="22"/>
          <w:lang w:val="ka-GE"/>
        </w:rPr>
        <w:t>ია ანგარიშგება წელიწადში ერთხელ</w:t>
      </w:r>
    </w:p>
    <w:p w:rsidR="00353E06" w:rsidRPr="00F47D7F" w:rsidRDefault="00353E06" w:rsidP="00146B9A">
      <w:pPr>
        <w:spacing w:after="160" w:line="276" w:lineRule="auto"/>
        <w:jc w:val="both"/>
        <w:rPr>
          <w:rFonts w:ascii="Sylfaen" w:hAnsi="Sylfaen"/>
          <w:b/>
          <w:sz w:val="22"/>
          <w:szCs w:val="22"/>
          <w:lang w:val="ka-GE"/>
        </w:rPr>
      </w:pPr>
    </w:p>
    <w:p w:rsidR="000B09C4" w:rsidRPr="00F47D7F" w:rsidRDefault="00BA5B7A" w:rsidP="007C54DC">
      <w:pPr>
        <w:jc w:val="both"/>
        <w:rPr>
          <w:rFonts w:ascii="Sylfaen" w:hAnsi="Sylfaen" w:cs="Calibri"/>
          <w:sz w:val="22"/>
          <w:szCs w:val="22"/>
          <w:lang w:val="ka-GE" w:eastAsia="en-US"/>
        </w:rPr>
      </w:pPr>
      <w:r w:rsidRPr="00F47D7F">
        <w:rPr>
          <w:rFonts w:ascii="Sylfaen" w:hAnsi="Sylfaen"/>
          <w:sz w:val="22"/>
          <w:szCs w:val="22"/>
          <w:lang w:val="ka-GE"/>
        </w:rPr>
        <w:t>პასუხისმგებელი უწყება</w:t>
      </w:r>
      <w:r w:rsidR="002F1980" w:rsidRPr="00F47D7F">
        <w:rPr>
          <w:rFonts w:ascii="Sylfaen" w:hAnsi="Sylfaen"/>
          <w:sz w:val="22"/>
          <w:szCs w:val="22"/>
          <w:lang w:val="ka-GE"/>
        </w:rPr>
        <w:t>:</w:t>
      </w:r>
      <w:r w:rsidR="001A75B2" w:rsidRPr="00F47D7F">
        <w:rPr>
          <w:rFonts w:ascii="Sylfaen" w:hAnsi="Sylfaen"/>
          <w:sz w:val="22"/>
          <w:szCs w:val="22"/>
          <w:lang w:val="ka-GE"/>
        </w:rPr>
        <w:t xml:space="preserve"> </w:t>
      </w:r>
      <w:r w:rsidRPr="00F47D7F">
        <w:rPr>
          <w:rFonts w:ascii="Sylfaen" w:hAnsi="Sylfaen" w:cs="Calibri"/>
          <w:sz w:val="22"/>
          <w:szCs w:val="22"/>
          <w:lang w:val="ka-GE" w:eastAsia="en-US"/>
        </w:rPr>
        <w:t>ს</w:t>
      </w:r>
      <w:r w:rsidR="002F1980" w:rsidRPr="00F47D7F">
        <w:rPr>
          <w:rFonts w:ascii="Sylfaen" w:hAnsi="Sylfaen" w:cs="Calibri"/>
          <w:sz w:val="22"/>
          <w:szCs w:val="22"/>
          <w:lang w:val="ka-GE" w:eastAsia="en-US"/>
        </w:rPr>
        <w:t>აქართველოს იუსტიციის სამინისტრო</w:t>
      </w:r>
    </w:p>
    <w:p w:rsidR="00B80F5A" w:rsidRPr="00F47D7F" w:rsidRDefault="00B80F5A" w:rsidP="007C54DC">
      <w:pPr>
        <w:jc w:val="both"/>
        <w:rPr>
          <w:rFonts w:ascii="Sylfaen" w:hAnsi="Sylfaen" w:cs="Calibri"/>
          <w:sz w:val="22"/>
          <w:szCs w:val="22"/>
          <w:lang w:val="ka-GE" w:eastAsia="en-US"/>
        </w:rPr>
      </w:pPr>
    </w:p>
    <w:p w:rsidR="007C54DC" w:rsidRPr="00F47D7F" w:rsidRDefault="007C54DC" w:rsidP="007C54DC">
      <w:pPr>
        <w:jc w:val="both"/>
        <w:rPr>
          <w:rFonts w:ascii="Sylfaen" w:hAnsi="Sylfaen" w:cs="Calibri"/>
          <w:sz w:val="22"/>
          <w:szCs w:val="22"/>
          <w:lang w:val="ka-GE" w:eastAsia="en-US"/>
        </w:rPr>
      </w:pPr>
    </w:p>
    <w:p w:rsidR="00BA5B7A" w:rsidRPr="00F47D7F" w:rsidRDefault="00BA5B7A"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0B09C4" w:rsidRPr="00F47D7F" w:rsidRDefault="000B09C4" w:rsidP="00146B9A">
      <w:pPr>
        <w:spacing w:after="160" w:line="276" w:lineRule="auto"/>
        <w:jc w:val="both"/>
        <w:rPr>
          <w:rFonts w:ascii="Sylfaen" w:hAnsi="Sylfaen"/>
          <w:b/>
          <w:i/>
          <w:sz w:val="22"/>
          <w:szCs w:val="22"/>
          <w:lang w:val="ka-GE"/>
        </w:rPr>
      </w:pPr>
    </w:p>
    <w:p w:rsidR="00BA5B7A" w:rsidRPr="00F47D7F" w:rsidRDefault="002F1980"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0B09C4" w:rsidRPr="00F47D7F" w:rsidRDefault="000B09C4" w:rsidP="00146B9A">
      <w:pPr>
        <w:spacing w:after="160" w:line="276" w:lineRule="auto"/>
        <w:jc w:val="both"/>
        <w:rPr>
          <w:rFonts w:ascii="Sylfaen" w:hAnsi="Sylfaen"/>
          <w:b/>
          <w:i/>
          <w:sz w:val="22"/>
          <w:szCs w:val="22"/>
          <w:lang w:val="ka-GE"/>
        </w:rPr>
      </w:pPr>
    </w:p>
    <w:p w:rsidR="007C54DC" w:rsidRDefault="003364BD" w:rsidP="00146B9A">
      <w:pPr>
        <w:spacing w:after="160" w:line="276" w:lineRule="auto"/>
        <w:jc w:val="both"/>
        <w:rPr>
          <w:rFonts w:ascii="Sylfaen" w:hAnsi="Sylfaen"/>
          <w:b/>
          <w:sz w:val="22"/>
          <w:szCs w:val="22"/>
          <w:lang w:val="ka-GE"/>
        </w:rPr>
      </w:pPr>
      <w:r w:rsidRPr="00F47D7F">
        <w:rPr>
          <w:rFonts w:ascii="Sylfaen" w:hAnsi="Sylfaen"/>
          <w:b/>
          <w:sz w:val="22"/>
          <w:szCs w:val="22"/>
          <w:lang w:val="ka-GE"/>
        </w:rPr>
        <w:t xml:space="preserve">ამოცანა </w:t>
      </w:r>
      <w:r w:rsidR="00BA5B7A" w:rsidRPr="00F47D7F">
        <w:rPr>
          <w:rFonts w:ascii="Sylfaen" w:hAnsi="Sylfaen"/>
          <w:b/>
          <w:sz w:val="22"/>
          <w:szCs w:val="22"/>
          <w:lang w:val="ka-GE"/>
        </w:rPr>
        <w:t>1.3. ანტიკორუფციული პოლიტიკის შემუშავების პროცესის გამჭვირვალობისა და უწყებათაშორისი კოორდინაციის ეფექტურობის ამაღლების მიზნით, პოლიტიკის დოკუმენტების ელექტრონულად შემ</w:t>
      </w:r>
      <w:r w:rsidR="00A12B38" w:rsidRPr="00F47D7F">
        <w:rPr>
          <w:rFonts w:ascii="Sylfaen" w:hAnsi="Sylfaen"/>
          <w:b/>
          <w:sz w:val="22"/>
          <w:szCs w:val="22"/>
          <w:lang w:val="ka-GE"/>
        </w:rPr>
        <w:t>უშავების პრაქტიკის ჩამოყალიბება</w:t>
      </w:r>
    </w:p>
    <w:p w:rsidR="00674135" w:rsidRPr="00674135" w:rsidRDefault="00674135" w:rsidP="00674135">
      <w:pPr>
        <w:spacing w:after="160" w:line="276" w:lineRule="auto"/>
        <w:jc w:val="both"/>
        <w:rPr>
          <w:rFonts w:ascii="Sylfaen" w:hAnsi="Sylfaen"/>
          <w:b/>
          <w:sz w:val="22"/>
          <w:szCs w:val="22"/>
          <w:lang w:val="ka-GE"/>
        </w:rPr>
      </w:pPr>
    </w:p>
    <w:p w:rsidR="00EE3E7E" w:rsidRPr="00674135" w:rsidRDefault="00EE3E7E" w:rsidP="00674135">
      <w:pPr>
        <w:spacing w:after="160" w:line="276" w:lineRule="auto"/>
        <w:jc w:val="both"/>
        <w:rPr>
          <w:rFonts w:ascii="Sylfaen" w:hAnsi="Sylfaen"/>
          <w:b/>
          <w:sz w:val="22"/>
          <w:szCs w:val="22"/>
          <w:lang w:val="ka-GE"/>
        </w:rPr>
      </w:pPr>
    </w:p>
    <w:p w:rsidR="00674135" w:rsidRPr="00F47D7F" w:rsidRDefault="00674135">
      <w:pPr>
        <w:spacing w:after="160" w:line="276" w:lineRule="auto"/>
        <w:jc w:val="both"/>
        <w:rPr>
          <w:rFonts w:ascii="Sylfaen" w:hAnsi="Sylfaen"/>
          <w:b/>
          <w:i/>
          <w:sz w:val="22"/>
          <w:szCs w:val="22"/>
          <w:lang w:val="ka-GE"/>
        </w:rPr>
      </w:pPr>
      <w:r w:rsidRPr="00674135">
        <w:rPr>
          <w:rFonts w:ascii="Sylfaen" w:hAnsi="Sylfaen"/>
          <w:b/>
          <w:sz w:val="22"/>
          <w:szCs w:val="22"/>
          <w:lang w:val="ka-GE"/>
        </w:rPr>
        <w:t xml:space="preserve">                                                                                                                                                                                                                                                                                                                                                                                </w:t>
      </w:r>
    </w:p>
    <w:p w:rsidR="007C54DC" w:rsidRPr="00F47D7F" w:rsidRDefault="007C54DC" w:rsidP="00146B9A">
      <w:pPr>
        <w:spacing w:after="160" w:line="276" w:lineRule="auto"/>
        <w:jc w:val="both"/>
        <w:rPr>
          <w:rFonts w:ascii="Sylfaen" w:hAnsi="Sylfaen"/>
          <w:b/>
          <w:sz w:val="22"/>
          <w:szCs w:val="22"/>
          <w:lang w:val="ka-GE"/>
        </w:rPr>
      </w:pPr>
    </w:p>
    <w:p w:rsidR="00BA5B7A" w:rsidRPr="00F47D7F" w:rsidRDefault="003364BD" w:rsidP="00146B9A">
      <w:pPr>
        <w:spacing w:after="160" w:line="276" w:lineRule="auto"/>
        <w:jc w:val="both"/>
        <w:rPr>
          <w:rFonts w:ascii="Sylfaen" w:hAnsi="Sylfaen"/>
          <w:b/>
          <w:sz w:val="22"/>
          <w:szCs w:val="22"/>
          <w:lang w:val="ka-GE"/>
        </w:rPr>
      </w:pPr>
      <w:r w:rsidRPr="00F47D7F">
        <w:rPr>
          <w:rFonts w:ascii="Sylfaen" w:hAnsi="Sylfaen"/>
          <w:b/>
          <w:sz w:val="22"/>
          <w:szCs w:val="22"/>
          <w:lang w:val="ka-GE"/>
        </w:rPr>
        <w:t xml:space="preserve">აქტივობა 1.3.1. </w:t>
      </w:r>
      <w:r w:rsidR="00BA5B7A" w:rsidRPr="00F47D7F">
        <w:rPr>
          <w:rFonts w:ascii="Sylfaen" w:hAnsi="Sylfaen"/>
          <w:b/>
          <w:sz w:val="22"/>
          <w:szCs w:val="22"/>
          <w:lang w:val="ka-GE"/>
        </w:rPr>
        <w:t>ელექტრონული პორტალის კონცეფციის შემუშავება</w:t>
      </w:r>
    </w:p>
    <w:p w:rsidR="000B09C4" w:rsidRPr="00F47D7F" w:rsidRDefault="000B09C4" w:rsidP="00146B9A">
      <w:pPr>
        <w:spacing w:after="160" w:line="276" w:lineRule="auto"/>
        <w:jc w:val="both"/>
        <w:rPr>
          <w:rFonts w:ascii="Sylfaen" w:hAnsi="Sylfaen"/>
          <w:b/>
          <w:sz w:val="22"/>
          <w:szCs w:val="22"/>
          <w:lang w:val="ka-GE"/>
        </w:rPr>
      </w:pPr>
    </w:p>
    <w:p w:rsidR="00BA5B7A" w:rsidRPr="00F47D7F" w:rsidRDefault="003364BD" w:rsidP="00146B9A">
      <w:pPr>
        <w:spacing w:after="160" w:line="276" w:lineRule="auto"/>
        <w:jc w:val="both"/>
        <w:rPr>
          <w:rFonts w:ascii="Sylfaen" w:hAnsi="Sylfaen"/>
          <w:b/>
          <w:sz w:val="22"/>
          <w:szCs w:val="22"/>
          <w:lang w:val="ka-GE"/>
        </w:rPr>
      </w:pPr>
      <w:r w:rsidRPr="00F47D7F">
        <w:rPr>
          <w:rFonts w:ascii="Sylfaen" w:hAnsi="Sylfaen"/>
          <w:b/>
          <w:sz w:val="22"/>
          <w:szCs w:val="22"/>
          <w:lang w:val="ka-GE"/>
        </w:rPr>
        <w:t xml:space="preserve">ინდიკატორი </w:t>
      </w:r>
      <w:r w:rsidR="000B09C4" w:rsidRPr="00F47D7F">
        <w:rPr>
          <w:rFonts w:ascii="Sylfaen" w:hAnsi="Sylfaen"/>
          <w:b/>
          <w:sz w:val="22"/>
          <w:szCs w:val="22"/>
          <w:lang w:val="ka-GE"/>
        </w:rPr>
        <w:t>1:</w:t>
      </w:r>
      <w:r w:rsidRPr="00F47D7F">
        <w:rPr>
          <w:rFonts w:ascii="Sylfaen" w:hAnsi="Sylfaen"/>
          <w:b/>
          <w:sz w:val="22"/>
          <w:szCs w:val="22"/>
          <w:lang w:val="ka-GE"/>
        </w:rPr>
        <w:t xml:space="preserve"> </w:t>
      </w:r>
      <w:r w:rsidR="00BA5B7A" w:rsidRPr="00F47D7F">
        <w:rPr>
          <w:rFonts w:ascii="Sylfaen" w:hAnsi="Sylfaen"/>
          <w:b/>
          <w:sz w:val="22"/>
          <w:szCs w:val="22"/>
          <w:lang w:val="ka-GE"/>
        </w:rPr>
        <w:t>ანტიკორუფციული საბჭოს ელ. პორტალის შემუშავების მიზნით წევრი უწყებების წარმომადგენლებისა და ტექნიკური პერსონალისგან შექმნილია დროებითი სამუშაო ჯგუფი</w:t>
      </w:r>
    </w:p>
    <w:p w:rsidR="00353E06" w:rsidRPr="00F47D7F" w:rsidRDefault="00353E06" w:rsidP="00146B9A">
      <w:pPr>
        <w:spacing w:after="160" w:line="276" w:lineRule="auto"/>
        <w:jc w:val="both"/>
        <w:rPr>
          <w:rFonts w:ascii="Sylfaen" w:hAnsi="Sylfaen"/>
          <w:b/>
          <w:sz w:val="22"/>
          <w:szCs w:val="22"/>
          <w:lang w:val="ka-GE"/>
        </w:rPr>
      </w:pPr>
    </w:p>
    <w:p w:rsidR="00353E06" w:rsidRPr="00F47D7F" w:rsidRDefault="000B09C4" w:rsidP="00146B9A">
      <w:pPr>
        <w:jc w:val="both"/>
        <w:rPr>
          <w:rFonts w:ascii="Sylfaen" w:hAnsi="Sylfaen" w:cs="Calibri"/>
          <w:sz w:val="22"/>
          <w:szCs w:val="22"/>
          <w:lang w:val="ka-GE" w:eastAsia="en-US"/>
        </w:rPr>
      </w:pPr>
      <w:r w:rsidRPr="00F47D7F">
        <w:rPr>
          <w:rFonts w:ascii="Sylfaen" w:hAnsi="Sylfaen"/>
          <w:sz w:val="22"/>
          <w:szCs w:val="22"/>
          <w:lang w:val="ka-GE"/>
        </w:rPr>
        <w:t>პასუხისმგებელი უწყება:</w:t>
      </w:r>
      <w:r w:rsidR="00BA5B7A" w:rsidRPr="00F47D7F">
        <w:rPr>
          <w:rFonts w:ascii="Sylfaen" w:hAnsi="Sylfaen"/>
          <w:sz w:val="22"/>
          <w:szCs w:val="22"/>
          <w:lang w:val="ka-GE"/>
        </w:rPr>
        <w:t xml:space="preserve"> </w:t>
      </w:r>
      <w:r w:rsidR="00BA5B7A" w:rsidRPr="00F47D7F">
        <w:rPr>
          <w:rFonts w:ascii="Sylfaen" w:hAnsi="Sylfaen" w:cs="Calibri"/>
          <w:sz w:val="22"/>
          <w:szCs w:val="22"/>
          <w:lang w:val="ka-GE" w:eastAsia="en-US"/>
        </w:rPr>
        <w:t>საქართველოს იუსტიციის სამინისტრო</w:t>
      </w:r>
    </w:p>
    <w:p w:rsidR="00B80F5A" w:rsidRPr="00F47D7F" w:rsidRDefault="00B80F5A" w:rsidP="00146B9A">
      <w:pPr>
        <w:jc w:val="both"/>
        <w:rPr>
          <w:rFonts w:ascii="Sylfaen" w:hAnsi="Sylfaen" w:cs="Calibri"/>
          <w:sz w:val="22"/>
          <w:szCs w:val="22"/>
          <w:lang w:val="ka-GE" w:eastAsia="en-US"/>
        </w:rPr>
      </w:pPr>
    </w:p>
    <w:p w:rsidR="00BA5B7A" w:rsidRPr="00F47D7F" w:rsidRDefault="00BA5B7A" w:rsidP="00146B9A">
      <w:pPr>
        <w:jc w:val="both"/>
        <w:rPr>
          <w:rFonts w:ascii="Sylfaen" w:hAnsi="Sylfaen" w:cs="Calibri"/>
          <w:b/>
          <w:sz w:val="22"/>
          <w:szCs w:val="22"/>
          <w:lang w:val="ka-GE" w:eastAsia="en-US"/>
        </w:rPr>
      </w:pPr>
    </w:p>
    <w:p w:rsidR="00BA5B7A" w:rsidRPr="00F47D7F" w:rsidRDefault="00BA5B7A"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0B09C4" w:rsidRPr="00F47D7F" w:rsidRDefault="000B09C4" w:rsidP="00146B9A">
      <w:pPr>
        <w:spacing w:after="160" w:line="276" w:lineRule="auto"/>
        <w:jc w:val="both"/>
        <w:rPr>
          <w:rFonts w:ascii="Sylfaen" w:hAnsi="Sylfaen"/>
          <w:b/>
          <w:i/>
          <w:sz w:val="22"/>
          <w:szCs w:val="22"/>
          <w:lang w:val="ka-GE"/>
        </w:rPr>
      </w:pPr>
    </w:p>
    <w:p w:rsidR="000B09C4" w:rsidRPr="00F47D7F" w:rsidRDefault="000B09C4" w:rsidP="000B09C4">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0B09C4" w:rsidRPr="00F47D7F" w:rsidRDefault="000B09C4" w:rsidP="00146B9A">
      <w:pPr>
        <w:spacing w:after="160" w:line="276" w:lineRule="auto"/>
        <w:jc w:val="both"/>
        <w:rPr>
          <w:rFonts w:ascii="Sylfaen" w:hAnsi="Sylfaen"/>
          <w:b/>
          <w:i/>
          <w:sz w:val="22"/>
          <w:szCs w:val="22"/>
          <w:lang w:val="ka-GE"/>
        </w:rPr>
      </w:pPr>
    </w:p>
    <w:p w:rsidR="00BA5B7A" w:rsidRPr="00F47D7F" w:rsidRDefault="000B09C4" w:rsidP="00146B9A">
      <w:pPr>
        <w:jc w:val="both"/>
        <w:rPr>
          <w:rFonts w:ascii="Sylfaen" w:hAnsi="Sylfaen" w:cs="Calibri"/>
          <w:b/>
          <w:sz w:val="22"/>
          <w:szCs w:val="22"/>
          <w:lang w:val="ka-GE" w:eastAsia="en-US"/>
        </w:rPr>
      </w:pPr>
      <w:r w:rsidRPr="00F47D7F">
        <w:rPr>
          <w:rFonts w:ascii="Sylfaen" w:hAnsi="Sylfaen" w:cs="Calibri"/>
          <w:b/>
          <w:sz w:val="22"/>
          <w:szCs w:val="22"/>
          <w:lang w:val="ka-GE" w:eastAsia="en-US"/>
        </w:rPr>
        <w:t>ინდიკატორი 2:</w:t>
      </w:r>
      <w:r w:rsidR="003364BD" w:rsidRPr="00F47D7F">
        <w:rPr>
          <w:rFonts w:ascii="Sylfaen" w:hAnsi="Sylfaen" w:cs="Calibri"/>
          <w:b/>
          <w:sz w:val="22"/>
          <w:szCs w:val="22"/>
          <w:lang w:val="ka-GE" w:eastAsia="en-US"/>
        </w:rPr>
        <w:t xml:space="preserve"> </w:t>
      </w:r>
      <w:r w:rsidR="00BA5B7A" w:rsidRPr="00F47D7F">
        <w:rPr>
          <w:rFonts w:ascii="Sylfaen" w:hAnsi="Sylfaen" w:cs="Calibri"/>
          <w:b/>
          <w:sz w:val="22"/>
          <w:szCs w:val="22"/>
          <w:lang w:val="ka-GE" w:eastAsia="en-US"/>
        </w:rPr>
        <w:t>საუკეთესო</w:t>
      </w:r>
      <w:r w:rsidR="00A12B38" w:rsidRPr="00F47D7F">
        <w:rPr>
          <w:rFonts w:ascii="Sylfaen" w:hAnsi="Sylfaen" w:cs="Calibri"/>
          <w:b/>
          <w:sz w:val="22"/>
          <w:szCs w:val="22"/>
          <w:lang w:val="ka-GE" w:eastAsia="en-US"/>
        </w:rPr>
        <w:t xml:space="preserve"> პრაქტიკის კვლევა შესრულებულია</w:t>
      </w:r>
      <w:r w:rsidR="00BA5B7A" w:rsidRPr="00F47D7F">
        <w:rPr>
          <w:rFonts w:ascii="Sylfaen" w:hAnsi="Sylfaen" w:cs="Calibri"/>
          <w:b/>
          <w:sz w:val="22"/>
          <w:szCs w:val="22"/>
          <w:lang w:val="ka-GE" w:eastAsia="en-US"/>
        </w:rPr>
        <w:t xml:space="preserve"> </w:t>
      </w:r>
    </w:p>
    <w:p w:rsidR="00353E06" w:rsidRPr="00F47D7F" w:rsidRDefault="00353E06" w:rsidP="00146B9A">
      <w:pPr>
        <w:jc w:val="both"/>
        <w:rPr>
          <w:rFonts w:ascii="Sylfaen" w:hAnsi="Sylfaen" w:cs="Calibri"/>
          <w:b/>
          <w:sz w:val="22"/>
          <w:szCs w:val="22"/>
          <w:lang w:val="ka-GE" w:eastAsia="en-US"/>
        </w:rPr>
      </w:pPr>
    </w:p>
    <w:p w:rsidR="000B09C4" w:rsidRPr="00F47D7F" w:rsidRDefault="000B09C4" w:rsidP="00146B9A">
      <w:pPr>
        <w:jc w:val="both"/>
        <w:rPr>
          <w:rFonts w:ascii="Sylfaen" w:hAnsi="Sylfaen" w:cs="Calibri"/>
          <w:b/>
          <w:sz w:val="22"/>
          <w:szCs w:val="22"/>
          <w:lang w:val="ka-GE" w:eastAsia="en-US"/>
        </w:rPr>
      </w:pPr>
    </w:p>
    <w:p w:rsidR="00BA5B7A" w:rsidRPr="00F47D7F" w:rsidRDefault="00BA5B7A" w:rsidP="00146B9A">
      <w:pPr>
        <w:jc w:val="both"/>
        <w:rPr>
          <w:rFonts w:ascii="Sylfaen" w:hAnsi="Sylfaen" w:cs="Calibri"/>
          <w:sz w:val="22"/>
          <w:szCs w:val="22"/>
          <w:lang w:val="ka-GE" w:eastAsia="en-US"/>
        </w:rPr>
      </w:pPr>
      <w:r w:rsidRPr="00F47D7F">
        <w:rPr>
          <w:rFonts w:ascii="Sylfaen" w:hAnsi="Sylfaen"/>
          <w:sz w:val="22"/>
          <w:szCs w:val="22"/>
          <w:lang w:val="ka-GE"/>
        </w:rPr>
        <w:t>პასუხისმგებელი უწყება</w:t>
      </w:r>
      <w:r w:rsidR="002F1980" w:rsidRPr="00F47D7F">
        <w:rPr>
          <w:rFonts w:ascii="Sylfaen" w:hAnsi="Sylfaen"/>
          <w:sz w:val="22"/>
          <w:szCs w:val="22"/>
          <w:lang w:val="ka-GE"/>
        </w:rPr>
        <w:t>:</w:t>
      </w:r>
      <w:r w:rsidR="001A75B2" w:rsidRPr="00F47D7F">
        <w:rPr>
          <w:rFonts w:ascii="Sylfaen" w:hAnsi="Sylfaen"/>
          <w:sz w:val="22"/>
          <w:szCs w:val="22"/>
          <w:lang w:val="ka-GE"/>
        </w:rPr>
        <w:t xml:space="preserve"> </w:t>
      </w:r>
      <w:r w:rsidRPr="00F47D7F">
        <w:rPr>
          <w:rFonts w:ascii="Sylfaen" w:hAnsi="Sylfaen" w:cs="Calibri"/>
          <w:sz w:val="22"/>
          <w:szCs w:val="22"/>
          <w:lang w:val="ka-GE" w:eastAsia="en-US"/>
        </w:rPr>
        <w:t>საქართველოს იუსტიციის სამინისტრო</w:t>
      </w:r>
    </w:p>
    <w:p w:rsidR="00B80F5A" w:rsidRPr="00F47D7F" w:rsidRDefault="00B80F5A" w:rsidP="00146B9A">
      <w:pPr>
        <w:jc w:val="both"/>
        <w:rPr>
          <w:rFonts w:ascii="Sylfaen" w:hAnsi="Sylfaen" w:cs="Calibri"/>
          <w:sz w:val="22"/>
          <w:szCs w:val="22"/>
          <w:lang w:val="ka-GE" w:eastAsia="en-US"/>
        </w:rPr>
      </w:pPr>
    </w:p>
    <w:p w:rsidR="00BA5B7A" w:rsidRPr="00F47D7F" w:rsidRDefault="00BA5B7A" w:rsidP="00146B9A">
      <w:pPr>
        <w:jc w:val="both"/>
        <w:rPr>
          <w:rFonts w:ascii="Sylfaen" w:hAnsi="Sylfaen" w:cs="Calibri"/>
          <w:b/>
          <w:sz w:val="22"/>
          <w:szCs w:val="22"/>
          <w:lang w:val="ka-GE" w:eastAsia="en-US"/>
        </w:rPr>
      </w:pPr>
    </w:p>
    <w:p w:rsidR="00BA5B7A" w:rsidRPr="00F47D7F" w:rsidRDefault="00BA5B7A"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0B09C4" w:rsidRPr="00F47D7F" w:rsidRDefault="000B09C4" w:rsidP="00146B9A">
      <w:pPr>
        <w:spacing w:after="160" w:line="276" w:lineRule="auto"/>
        <w:jc w:val="both"/>
        <w:rPr>
          <w:rFonts w:ascii="Sylfaen" w:hAnsi="Sylfaen"/>
          <w:b/>
          <w:i/>
          <w:sz w:val="22"/>
          <w:szCs w:val="22"/>
          <w:lang w:val="ka-GE"/>
        </w:rPr>
      </w:pPr>
    </w:p>
    <w:p w:rsidR="00116643" w:rsidRPr="00F47D7F" w:rsidRDefault="000B09C4"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834C27" w:rsidRPr="00F47D7F" w:rsidRDefault="00834C27" w:rsidP="00146B9A">
      <w:pPr>
        <w:spacing w:after="160" w:line="276" w:lineRule="auto"/>
        <w:jc w:val="both"/>
        <w:rPr>
          <w:rFonts w:ascii="Sylfaen" w:hAnsi="Sylfaen"/>
          <w:b/>
          <w:i/>
          <w:sz w:val="22"/>
          <w:szCs w:val="22"/>
          <w:lang w:val="ka-GE"/>
        </w:rPr>
      </w:pPr>
    </w:p>
    <w:p w:rsidR="00BA5B7A" w:rsidRPr="00F47D7F" w:rsidRDefault="000B09C4" w:rsidP="00146B9A">
      <w:pPr>
        <w:jc w:val="both"/>
        <w:rPr>
          <w:rFonts w:ascii="Sylfaen" w:hAnsi="Sylfaen" w:cs="Calibri"/>
          <w:b/>
          <w:sz w:val="22"/>
          <w:szCs w:val="22"/>
          <w:lang w:val="ka-GE" w:eastAsia="en-US"/>
        </w:rPr>
      </w:pPr>
      <w:r w:rsidRPr="00F47D7F">
        <w:rPr>
          <w:rFonts w:ascii="Sylfaen" w:hAnsi="Sylfaen" w:cs="Calibri"/>
          <w:b/>
          <w:sz w:val="22"/>
          <w:szCs w:val="22"/>
          <w:lang w:val="ka-GE" w:eastAsia="en-US"/>
        </w:rPr>
        <w:t>ინდიკატორი 3:</w:t>
      </w:r>
      <w:r w:rsidR="003364BD" w:rsidRPr="00F47D7F">
        <w:rPr>
          <w:rFonts w:ascii="Sylfaen" w:hAnsi="Sylfaen" w:cs="Calibri"/>
          <w:b/>
          <w:sz w:val="22"/>
          <w:szCs w:val="22"/>
          <w:lang w:val="ka-GE" w:eastAsia="en-US"/>
        </w:rPr>
        <w:t xml:space="preserve"> </w:t>
      </w:r>
      <w:r w:rsidR="00BA5B7A" w:rsidRPr="00F47D7F">
        <w:rPr>
          <w:rFonts w:ascii="Sylfaen" w:hAnsi="Sylfaen" w:cs="Calibri"/>
          <w:b/>
          <w:sz w:val="22"/>
          <w:szCs w:val="22"/>
          <w:lang w:val="ka-GE" w:eastAsia="en-US"/>
        </w:rPr>
        <w:t>შემუშავებულია და სამუშაო ჯგუფთან შეთანხმებულია</w:t>
      </w:r>
      <w:r w:rsidR="00A12B38" w:rsidRPr="00F47D7F">
        <w:rPr>
          <w:rFonts w:ascii="Sylfaen" w:hAnsi="Sylfaen" w:cs="Calibri"/>
          <w:b/>
          <w:sz w:val="22"/>
          <w:szCs w:val="22"/>
          <w:lang w:val="ka-GE" w:eastAsia="en-US"/>
        </w:rPr>
        <w:t xml:space="preserve"> ელექტრონული სისტემის კონცეფცია</w:t>
      </w:r>
    </w:p>
    <w:p w:rsidR="000B09C4" w:rsidRPr="00F47D7F" w:rsidRDefault="000B09C4" w:rsidP="00146B9A">
      <w:pPr>
        <w:jc w:val="both"/>
        <w:rPr>
          <w:rFonts w:ascii="Sylfaen" w:hAnsi="Sylfaen" w:cs="Calibri"/>
          <w:b/>
          <w:sz w:val="22"/>
          <w:szCs w:val="22"/>
          <w:lang w:val="ka-GE" w:eastAsia="en-US"/>
        </w:rPr>
      </w:pPr>
    </w:p>
    <w:p w:rsidR="00BA5B7A" w:rsidRPr="00F47D7F" w:rsidRDefault="00BA5B7A" w:rsidP="00146B9A">
      <w:pPr>
        <w:jc w:val="both"/>
        <w:rPr>
          <w:rFonts w:ascii="Sylfaen" w:hAnsi="Sylfaen" w:cs="Calibri"/>
          <w:b/>
          <w:sz w:val="22"/>
          <w:szCs w:val="22"/>
          <w:lang w:val="ka-GE" w:eastAsia="en-US"/>
        </w:rPr>
      </w:pPr>
    </w:p>
    <w:p w:rsidR="000B09C4" w:rsidRPr="00F47D7F" w:rsidRDefault="002F1980" w:rsidP="00146B9A">
      <w:pPr>
        <w:jc w:val="both"/>
        <w:rPr>
          <w:rFonts w:ascii="Sylfaen" w:hAnsi="Sylfaen" w:cs="Calibri"/>
          <w:sz w:val="22"/>
          <w:szCs w:val="22"/>
          <w:lang w:val="ka-GE" w:eastAsia="en-US"/>
        </w:rPr>
      </w:pPr>
      <w:r w:rsidRPr="00F47D7F">
        <w:rPr>
          <w:rFonts w:ascii="Sylfaen" w:hAnsi="Sylfaen"/>
          <w:sz w:val="22"/>
          <w:szCs w:val="22"/>
          <w:lang w:val="ka-GE"/>
        </w:rPr>
        <w:t xml:space="preserve">პასუხისმგებელი უწყება: </w:t>
      </w:r>
      <w:r w:rsidR="00BA5B7A" w:rsidRPr="00F47D7F">
        <w:rPr>
          <w:rFonts w:ascii="Sylfaen" w:hAnsi="Sylfaen" w:cs="Calibri"/>
          <w:sz w:val="22"/>
          <w:szCs w:val="22"/>
          <w:lang w:val="ka-GE" w:eastAsia="en-US"/>
        </w:rPr>
        <w:t>საქართველოს იუსტიციის სამინისტრო</w:t>
      </w:r>
    </w:p>
    <w:p w:rsidR="00B80F5A" w:rsidRPr="00F47D7F" w:rsidRDefault="00B80F5A" w:rsidP="00146B9A">
      <w:pPr>
        <w:jc w:val="both"/>
        <w:rPr>
          <w:rFonts w:ascii="Sylfaen" w:hAnsi="Sylfaen" w:cs="Calibri"/>
          <w:sz w:val="22"/>
          <w:szCs w:val="22"/>
          <w:lang w:val="ka-GE" w:eastAsia="en-US"/>
        </w:rPr>
      </w:pPr>
    </w:p>
    <w:p w:rsidR="00BA5B7A" w:rsidRPr="00F47D7F" w:rsidRDefault="00BA5B7A" w:rsidP="00146B9A">
      <w:pPr>
        <w:jc w:val="both"/>
        <w:rPr>
          <w:rFonts w:ascii="Sylfaen" w:hAnsi="Sylfaen" w:cs="Calibri"/>
          <w:sz w:val="22"/>
          <w:szCs w:val="22"/>
          <w:lang w:val="ka-GE" w:eastAsia="en-US"/>
        </w:rPr>
      </w:pPr>
    </w:p>
    <w:p w:rsidR="00BA5B7A" w:rsidRPr="00F47D7F" w:rsidRDefault="00BA5B7A"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0B09C4" w:rsidRPr="00F47D7F" w:rsidRDefault="000B09C4" w:rsidP="00146B9A">
      <w:pPr>
        <w:spacing w:after="160" w:line="276" w:lineRule="auto"/>
        <w:jc w:val="both"/>
        <w:rPr>
          <w:rFonts w:ascii="Sylfaen" w:hAnsi="Sylfaen"/>
          <w:b/>
          <w:i/>
          <w:sz w:val="22"/>
          <w:szCs w:val="22"/>
          <w:lang w:val="ka-GE"/>
        </w:rPr>
      </w:pPr>
    </w:p>
    <w:p w:rsidR="00BA5B7A" w:rsidRPr="00F47D7F" w:rsidRDefault="000B09C4" w:rsidP="00834C27">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00834C27" w:rsidRPr="00F47D7F">
        <w:rPr>
          <w:rFonts w:ascii="Sylfaen" w:hAnsi="Sylfaen"/>
          <w:b/>
          <w:i/>
          <w:sz w:val="22"/>
          <w:szCs w:val="22"/>
          <w:lang w:val="ka-GE"/>
        </w:rPr>
        <w:t xml:space="preserve"> </w:t>
      </w:r>
    </w:p>
    <w:p w:rsidR="00834C27" w:rsidRPr="00F47D7F" w:rsidRDefault="00834C27" w:rsidP="00834C27">
      <w:pPr>
        <w:spacing w:after="160" w:line="276" w:lineRule="auto"/>
        <w:jc w:val="both"/>
        <w:rPr>
          <w:rFonts w:ascii="Sylfaen" w:hAnsi="Sylfaen"/>
          <w:b/>
          <w:i/>
          <w:sz w:val="22"/>
          <w:szCs w:val="22"/>
          <w:lang w:val="ka-GE"/>
        </w:rPr>
      </w:pPr>
    </w:p>
    <w:p w:rsidR="00BA5B7A" w:rsidRPr="00F47D7F" w:rsidRDefault="003364BD" w:rsidP="00146B9A">
      <w:pPr>
        <w:jc w:val="both"/>
        <w:rPr>
          <w:rFonts w:ascii="Sylfaen" w:hAnsi="Sylfaen" w:cs="Calibri"/>
          <w:b/>
          <w:sz w:val="22"/>
          <w:szCs w:val="22"/>
          <w:lang w:val="ka-GE" w:eastAsia="en-US"/>
        </w:rPr>
      </w:pPr>
      <w:r w:rsidRPr="00F47D7F">
        <w:rPr>
          <w:rFonts w:ascii="Sylfaen" w:hAnsi="Sylfaen" w:cs="Calibri"/>
          <w:b/>
          <w:sz w:val="22"/>
          <w:szCs w:val="22"/>
          <w:lang w:val="ka-GE" w:eastAsia="en-US"/>
        </w:rPr>
        <w:lastRenderedPageBreak/>
        <w:t xml:space="preserve">ინდიკატორი </w:t>
      </w:r>
      <w:r w:rsidR="000B09C4" w:rsidRPr="00F47D7F">
        <w:rPr>
          <w:rFonts w:ascii="Sylfaen" w:hAnsi="Sylfaen" w:cs="Calibri"/>
          <w:b/>
          <w:sz w:val="22"/>
          <w:szCs w:val="22"/>
          <w:lang w:val="ka-GE" w:eastAsia="en-US"/>
        </w:rPr>
        <w:t>4:</w:t>
      </w:r>
      <w:r w:rsidR="00BA5B7A" w:rsidRPr="00F47D7F">
        <w:rPr>
          <w:rFonts w:ascii="Sylfaen" w:hAnsi="Sylfaen" w:cs="Calibri"/>
          <w:b/>
          <w:sz w:val="22"/>
          <w:szCs w:val="22"/>
          <w:lang w:val="ka-GE" w:eastAsia="en-US"/>
        </w:rPr>
        <w:t xml:space="preserve"> შეთანხმებული კონცეფციის საფუძველზე შემუშავებულია ელექტრონული სისტემის ბიზნეს პროცესების აღწერის დოკუმენტი</w:t>
      </w:r>
    </w:p>
    <w:p w:rsidR="00353E06" w:rsidRPr="00F47D7F" w:rsidRDefault="00353E06" w:rsidP="00146B9A">
      <w:pPr>
        <w:jc w:val="both"/>
        <w:rPr>
          <w:rFonts w:ascii="Sylfaen" w:hAnsi="Sylfaen" w:cs="Calibri"/>
          <w:b/>
          <w:sz w:val="22"/>
          <w:szCs w:val="22"/>
          <w:lang w:val="ka-GE" w:eastAsia="en-US"/>
        </w:rPr>
      </w:pPr>
    </w:p>
    <w:p w:rsidR="007C54DC" w:rsidRPr="00F47D7F" w:rsidRDefault="007C54DC" w:rsidP="00146B9A">
      <w:pPr>
        <w:jc w:val="both"/>
        <w:rPr>
          <w:rFonts w:ascii="Sylfaen" w:hAnsi="Sylfaen" w:cs="Calibri"/>
          <w:b/>
          <w:sz w:val="22"/>
          <w:szCs w:val="22"/>
          <w:lang w:val="ka-GE" w:eastAsia="en-US"/>
        </w:rPr>
      </w:pPr>
    </w:p>
    <w:p w:rsidR="00BA5B7A" w:rsidRPr="00F47D7F" w:rsidRDefault="00BA5B7A" w:rsidP="00146B9A">
      <w:pPr>
        <w:jc w:val="both"/>
        <w:rPr>
          <w:rFonts w:ascii="Sylfaen" w:hAnsi="Sylfaen" w:cs="Calibri"/>
          <w:b/>
          <w:sz w:val="22"/>
          <w:szCs w:val="22"/>
          <w:lang w:val="ka-GE" w:eastAsia="en-US"/>
        </w:rPr>
      </w:pPr>
    </w:p>
    <w:p w:rsidR="00BA5B7A" w:rsidRPr="00F47D7F" w:rsidRDefault="000B09C4" w:rsidP="00146B9A">
      <w:pPr>
        <w:jc w:val="both"/>
        <w:rPr>
          <w:rFonts w:ascii="Sylfaen" w:hAnsi="Sylfaen" w:cs="Calibri"/>
          <w:sz w:val="22"/>
          <w:szCs w:val="22"/>
          <w:lang w:val="ka-GE" w:eastAsia="en-US"/>
        </w:rPr>
      </w:pPr>
      <w:r w:rsidRPr="00F47D7F">
        <w:rPr>
          <w:rFonts w:ascii="Sylfaen" w:hAnsi="Sylfaen"/>
          <w:sz w:val="22"/>
          <w:szCs w:val="22"/>
          <w:lang w:val="ka-GE"/>
        </w:rPr>
        <w:t>პასუხისმგებელი უწყება:</w:t>
      </w:r>
      <w:r w:rsidR="00BA5B7A" w:rsidRPr="00F47D7F">
        <w:rPr>
          <w:rFonts w:ascii="Sylfaen" w:hAnsi="Sylfaen"/>
          <w:sz w:val="22"/>
          <w:szCs w:val="22"/>
          <w:lang w:val="ka-GE"/>
        </w:rPr>
        <w:t xml:space="preserve"> </w:t>
      </w:r>
      <w:r w:rsidR="00BA5B7A" w:rsidRPr="00F47D7F">
        <w:rPr>
          <w:rFonts w:ascii="Sylfaen" w:hAnsi="Sylfaen" w:cs="Calibri"/>
          <w:sz w:val="22"/>
          <w:szCs w:val="22"/>
          <w:lang w:val="ka-GE" w:eastAsia="en-US"/>
        </w:rPr>
        <w:t>საქართველოს იუსტიციის სამინისტრო</w:t>
      </w:r>
    </w:p>
    <w:p w:rsidR="000B09C4" w:rsidRPr="00F47D7F" w:rsidRDefault="000B09C4" w:rsidP="00146B9A">
      <w:pPr>
        <w:jc w:val="both"/>
        <w:rPr>
          <w:rFonts w:ascii="Sylfaen" w:hAnsi="Sylfaen" w:cs="Calibri"/>
          <w:b/>
          <w:sz w:val="22"/>
          <w:szCs w:val="22"/>
          <w:lang w:val="ka-GE" w:eastAsia="en-US"/>
        </w:rPr>
      </w:pPr>
    </w:p>
    <w:p w:rsidR="00B80F5A" w:rsidRPr="00F47D7F" w:rsidRDefault="00B80F5A" w:rsidP="00146B9A">
      <w:pPr>
        <w:jc w:val="both"/>
        <w:rPr>
          <w:rFonts w:ascii="Sylfaen" w:hAnsi="Sylfaen" w:cs="Calibri"/>
          <w:b/>
          <w:sz w:val="22"/>
          <w:szCs w:val="22"/>
          <w:lang w:val="ka-GE" w:eastAsia="en-US"/>
        </w:rPr>
      </w:pPr>
    </w:p>
    <w:p w:rsidR="00BA5B7A" w:rsidRPr="00F47D7F" w:rsidRDefault="00BA5B7A"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0B09C4" w:rsidRPr="00F47D7F" w:rsidRDefault="000B09C4" w:rsidP="00146B9A">
      <w:pPr>
        <w:spacing w:after="160" w:line="276" w:lineRule="auto"/>
        <w:jc w:val="both"/>
        <w:rPr>
          <w:rFonts w:ascii="Sylfaen" w:hAnsi="Sylfaen"/>
          <w:b/>
          <w:i/>
          <w:sz w:val="22"/>
          <w:szCs w:val="22"/>
          <w:lang w:val="ka-GE"/>
        </w:rPr>
      </w:pPr>
    </w:p>
    <w:p w:rsidR="000B09C4" w:rsidRPr="00F47D7F" w:rsidRDefault="000B09C4" w:rsidP="000B09C4">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BA5B7A" w:rsidRPr="00F47D7F" w:rsidRDefault="00BA5B7A" w:rsidP="00146B9A">
      <w:pPr>
        <w:jc w:val="both"/>
        <w:rPr>
          <w:rFonts w:ascii="Sylfaen" w:hAnsi="Sylfaen" w:cs="Calibri"/>
          <w:b/>
          <w:sz w:val="22"/>
          <w:szCs w:val="22"/>
          <w:lang w:val="ka-GE" w:eastAsia="en-US"/>
        </w:rPr>
      </w:pPr>
    </w:p>
    <w:p w:rsidR="000B09C4" w:rsidRPr="00F47D7F" w:rsidRDefault="000B09C4"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აქტივობა 1.3.2.</w:t>
      </w:r>
      <w:r w:rsidR="00BA5B7A" w:rsidRPr="00F47D7F">
        <w:rPr>
          <w:rFonts w:ascii="Sylfaen" w:hAnsi="Sylfaen"/>
          <w:b/>
          <w:sz w:val="22"/>
          <w:szCs w:val="22"/>
          <w:lang w:val="ka-GE"/>
        </w:rPr>
        <w:t xml:space="preserve">  ელ. პორტალის ტექნიკური შემუშავება და გაშვება</w:t>
      </w:r>
    </w:p>
    <w:p w:rsidR="007C54DC" w:rsidRPr="00F47D7F" w:rsidRDefault="007C54DC" w:rsidP="00146B9A">
      <w:pPr>
        <w:spacing w:after="160" w:line="276" w:lineRule="auto"/>
        <w:jc w:val="both"/>
        <w:rPr>
          <w:rFonts w:ascii="Sylfaen" w:hAnsi="Sylfaen"/>
          <w:b/>
          <w:sz w:val="22"/>
          <w:szCs w:val="22"/>
          <w:lang w:val="ka-GE"/>
        </w:rPr>
      </w:pPr>
    </w:p>
    <w:p w:rsidR="000B09C4" w:rsidRPr="00F47D7F" w:rsidRDefault="000B09C4" w:rsidP="00146B9A">
      <w:pPr>
        <w:spacing w:after="160" w:line="276" w:lineRule="auto"/>
        <w:jc w:val="both"/>
        <w:rPr>
          <w:rFonts w:ascii="Sylfaen" w:hAnsi="Sylfaen"/>
          <w:b/>
          <w:sz w:val="22"/>
          <w:szCs w:val="22"/>
          <w:lang w:val="ka-GE"/>
        </w:rPr>
      </w:pPr>
      <w:r w:rsidRPr="00F47D7F">
        <w:rPr>
          <w:rFonts w:ascii="Sylfaen" w:hAnsi="Sylfaen"/>
          <w:b/>
          <w:sz w:val="22"/>
          <w:szCs w:val="22"/>
          <w:lang w:val="ka-GE"/>
        </w:rPr>
        <w:t xml:space="preserve">ინდიკატორი 1: </w:t>
      </w:r>
      <w:r w:rsidR="00BA5B7A" w:rsidRPr="00F47D7F">
        <w:rPr>
          <w:rFonts w:ascii="Sylfaen" w:hAnsi="Sylfaen"/>
          <w:b/>
          <w:sz w:val="22"/>
          <w:szCs w:val="22"/>
          <w:lang w:val="ka-GE"/>
        </w:rPr>
        <w:t xml:space="preserve"> ბიზნეს პროცესების აღწერის საბოლოო დოკუმენტის საფუძველზე შექმნილია ელექტრონული სისტემა (პროგრ</w:t>
      </w:r>
      <w:r w:rsidR="00B80F5A" w:rsidRPr="00F47D7F">
        <w:rPr>
          <w:rFonts w:ascii="Sylfaen" w:hAnsi="Sylfaen"/>
          <w:b/>
          <w:sz w:val="22"/>
          <w:szCs w:val="22"/>
          <w:lang w:val="ka-GE"/>
        </w:rPr>
        <w:t>ამა) და  გაშვებულია მოხმარებაში</w:t>
      </w:r>
    </w:p>
    <w:p w:rsidR="007C54DC" w:rsidRPr="00F47D7F" w:rsidRDefault="007C54DC" w:rsidP="00146B9A">
      <w:pPr>
        <w:spacing w:after="160" w:line="276" w:lineRule="auto"/>
        <w:jc w:val="both"/>
        <w:rPr>
          <w:rFonts w:ascii="Sylfaen" w:hAnsi="Sylfaen"/>
          <w:b/>
          <w:sz w:val="22"/>
          <w:szCs w:val="22"/>
          <w:lang w:val="ka-GE"/>
        </w:rPr>
      </w:pPr>
    </w:p>
    <w:p w:rsidR="00BA5B7A" w:rsidRPr="00F47D7F" w:rsidRDefault="00BA5B7A" w:rsidP="00146B9A">
      <w:pPr>
        <w:jc w:val="both"/>
        <w:rPr>
          <w:rFonts w:ascii="Sylfaen" w:hAnsi="Sylfaen" w:cs="Calibri"/>
          <w:sz w:val="22"/>
          <w:szCs w:val="22"/>
          <w:lang w:val="ka-GE" w:eastAsia="en-US"/>
        </w:rPr>
      </w:pPr>
      <w:r w:rsidRPr="00F47D7F">
        <w:rPr>
          <w:rFonts w:ascii="Sylfaen" w:hAnsi="Sylfaen"/>
          <w:sz w:val="22"/>
          <w:szCs w:val="22"/>
          <w:lang w:val="ka-GE"/>
        </w:rPr>
        <w:t>პასუხისმგებელი უწყება</w:t>
      </w:r>
      <w:r w:rsidR="000B09C4" w:rsidRPr="00F47D7F">
        <w:rPr>
          <w:rFonts w:ascii="Sylfaen" w:hAnsi="Sylfaen"/>
          <w:sz w:val="22"/>
          <w:szCs w:val="22"/>
          <w:lang w:val="ka-GE"/>
        </w:rPr>
        <w:t>:</w:t>
      </w:r>
      <w:r w:rsidR="001A75B2" w:rsidRPr="00F47D7F">
        <w:rPr>
          <w:rFonts w:ascii="Sylfaen" w:hAnsi="Sylfaen"/>
          <w:sz w:val="22"/>
          <w:szCs w:val="22"/>
          <w:lang w:val="ka-GE"/>
        </w:rPr>
        <w:t xml:space="preserve"> </w:t>
      </w:r>
      <w:r w:rsidRPr="00F47D7F">
        <w:rPr>
          <w:rFonts w:ascii="Sylfaen" w:hAnsi="Sylfaen" w:cs="Calibri"/>
          <w:sz w:val="22"/>
          <w:szCs w:val="22"/>
          <w:lang w:val="ka-GE" w:eastAsia="en-US"/>
        </w:rPr>
        <w:t>საქართველოს იუსტიციის სამინისტრო</w:t>
      </w:r>
    </w:p>
    <w:p w:rsidR="00BA5B7A" w:rsidRPr="00F47D7F" w:rsidRDefault="00BA5B7A" w:rsidP="00146B9A">
      <w:pPr>
        <w:spacing w:after="160" w:line="276" w:lineRule="auto"/>
        <w:jc w:val="both"/>
        <w:rPr>
          <w:rFonts w:ascii="Sylfaen" w:hAnsi="Sylfaen"/>
          <w:b/>
          <w:sz w:val="22"/>
          <w:szCs w:val="22"/>
          <w:lang w:val="ka-GE"/>
        </w:rPr>
      </w:pPr>
    </w:p>
    <w:p w:rsidR="00BA5B7A" w:rsidRPr="00F47D7F" w:rsidRDefault="00BA5B7A"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0B09C4" w:rsidRPr="00F47D7F" w:rsidRDefault="000B09C4" w:rsidP="00146B9A">
      <w:pPr>
        <w:spacing w:after="160" w:line="276" w:lineRule="auto"/>
        <w:jc w:val="both"/>
        <w:rPr>
          <w:rFonts w:ascii="Sylfaen" w:hAnsi="Sylfaen"/>
          <w:b/>
          <w:i/>
          <w:sz w:val="22"/>
          <w:szCs w:val="22"/>
          <w:lang w:val="ka-GE"/>
        </w:rPr>
      </w:pPr>
    </w:p>
    <w:p w:rsidR="000B09C4" w:rsidRPr="00F47D7F" w:rsidRDefault="000B09C4" w:rsidP="000B09C4">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BA5B7A" w:rsidRPr="00F47D7F" w:rsidRDefault="00BA5B7A" w:rsidP="00146B9A">
      <w:pPr>
        <w:spacing w:after="160" w:line="276" w:lineRule="auto"/>
        <w:jc w:val="both"/>
        <w:rPr>
          <w:rFonts w:ascii="Sylfaen" w:hAnsi="Sylfaen"/>
          <w:b/>
          <w:sz w:val="22"/>
          <w:szCs w:val="22"/>
          <w:lang w:val="ka-GE"/>
        </w:rPr>
      </w:pPr>
    </w:p>
    <w:p w:rsidR="00353E06" w:rsidRPr="00F47D7F" w:rsidRDefault="000B09C4"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2:</w:t>
      </w:r>
      <w:r w:rsidR="00BA5B7A" w:rsidRPr="00F47D7F">
        <w:rPr>
          <w:rFonts w:ascii="Sylfaen" w:hAnsi="Sylfaen"/>
          <w:b/>
          <w:sz w:val="22"/>
          <w:szCs w:val="22"/>
          <w:lang w:val="ka-GE"/>
        </w:rPr>
        <w:t xml:space="preserve"> მომზადებულია ელექტრონული სის</w:t>
      </w:r>
      <w:r w:rsidR="00B80F5A" w:rsidRPr="00F47D7F">
        <w:rPr>
          <w:rFonts w:ascii="Sylfaen" w:hAnsi="Sylfaen"/>
          <w:b/>
          <w:sz w:val="22"/>
          <w:szCs w:val="22"/>
          <w:lang w:val="ka-GE"/>
        </w:rPr>
        <w:t>ტემის მოხმარების სახელმძღვანელო</w:t>
      </w:r>
    </w:p>
    <w:p w:rsidR="002A25E5" w:rsidRPr="00F47D7F" w:rsidRDefault="002A25E5" w:rsidP="00146B9A">
      <w:pPr>
        <w:spacing w:after="160" w:line="276" w:lineRule="auto"/>
        <w:jc w:val="both"/>
        <w:rPr>
          <w:rFonts w:ascii="Sylfaen" w:hAnsi="Sylfaen"/>
          <w:b/>
          <w:sz w:val="22"/>
          <w:szCs w:val="22"/>
          <w:lang w:val="ka-GE"/>
        </w:rPr>
      </w:pPr>
    </w:p>
    <w:p w:rsidR="00BA5B7A" w:rsidRPr="00F47D7F" w:rsidRDefault="00BA5B7A" w:rsidP="007C54DC">
      <w:pPr>
        <w:jc w:val="both"/>
        <w:rPr>
          <w:rFonts w:ascii="Sylfaen" w:hAnsi="Sylfaen" w:cs="Calibri"/>
          <w:sz w:val="22"/>
          <w:szCs w:val="22"/>
          <w:lang w:val="ka-GE" w:eastAsia="en-US"/>
        </w:rPr>
      </w:pPr>
      <w:r w:rsidRPr="00F47D7F">
        <w:rPr>
          <w:rFonts w:ascii="Sylfaen" w:hAnsi="Sylfaen"/>
          <w:sz w:val="22"/>
          <w:szCs w:val="22"/>
          <w:lang w:val="ka-GE"/>
        </w:rPr>
        <w:t>პასუხისმგებელი უწყება</w:t>
      </w:r>
      <w:r w:rsidR="000B09C4" w:rsidRPr="00F47D7F">
        <w:rPr>
          <w:rFonts w:ascii="Sylfaen" w:hAnsi="Sylfaen"/>
          <w:sz w:val="22"/>
          <w:szCs w:val="22"/>
          <w:lang w:val="ka-GE"/>
        </w:rPr>
        <w:t>:</w:t>
      </w:r>
      <w:r w:rsidRPr="00F47D7F">
        <w:rPr>
          <w:rFonts w:ascii="Sylfaen" w:hAnsi="Sylfaen"/>
          <w:sz w:val="22"/>
          <w:szCs w:val="22"/>
          <w:lang w:val="ka-GE"/>
        </w:rPr>
        <w:t xml:space="preserve"> </w:t>
      </w:r>
      <w:r w:rsidRPr="00F47D7F">
        <w:rPr>
          <w:rFonts w:ascii="Sylfaen" w:hAnsi="Sylfaen" w:cs="Calibri"/>
          <w:sz w:val="22"/>
          <w:szCs w:val="22"/>
          <w:lang w:val="ka-GE" w:eastAsia="en-US"/>
        </w:rPr>
        <w:t>საქართველოს იუსტიციის სამინისტრო</w:t>
      </w:r>
    </w:p>
    <w:p w:rsidR="007C54DC" w:rsidRPr="00F47D7F" w:rsidRDefault="007C54DC" w:rsidP="007C54DC">
      <w:pPr>
        <w:jc w:val="both"/>
        <w:rPr>
          <w:rFonts w:ascii="Sylfaen" w:hAnsi="Sylfaen" w:cs="Calibri"/>
          <w:sz w:val="22"/>
          <w:szCs w:val="22"/>
          <w:lang w:val="ka-GE" w:eastAsia="en-US"/>
        </w:rPr>
      </w:pPr>
    </w:p>
    <w:p w:rsidR="00B80F5A" w:rsidRPr="00F47D7F" w:rsidRDefault="00B80F5A" w:rsidP="007C54DC">
      <w:pPr>
        <w:jc w:val="both"/>
        <w:rPr>
          <w:rFonts w:ascii="Sylfaen" w:hAnsi="Sylfaen" w:cs="Calibri"/>
          <w:sz w:val="22"/>
          <w:szCs w:val="22"/>
          <w:lang w:val="ka-GE" w:eastAsia="en-US"/>
        </w:rPr>
      </w:pPr>
    </w:p>
    <w:p w:rsidR="00BA5B7A" w:rsidRPr="00F47D7F" w:rsidRDefault="00BA5B7A"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0B09C4" w:rsidRPr="00F47D7F" w:rsidRDefault="000B09C4" w:rsidP="00146B9A">
      <w:pPr>
        <w:spacing w:after="160" w:line="276" w:lineRule="auto"/>
        <w:jc w:val="both"/>
        <w:rPr>
          <w:rFonts w:ascii="Sylfaen" w:hAnsi="Sylfaen"/>
          <w:b/>
          <w:i/>
          <w:sz w:val="22"/>
          <w:szCs w:val="22"/>
          <w:lang w:val="ka-GE"/>
        </w:rPr>
      </w:pPr>
    </w:p>
    <w:p w:rsidR="000B09C4" w:rsidRPr="00F47D7F" w:rsidRDefault="000B09C4" w:rsidP="000B09C4">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0B09C4" w:rsidRPr="00F47D7F" w:rsidRDefault="000B09C4" w:rsidP="00146B9A">
      <w:pPr>
        <w:spacing w:after="160" w:line="276" w:lineRule="auto"/>
        <w:jc w:val="both"/>
        <w:rPr>
          <w:rFonts w:ascii="Sylfaen" w:hAnsi="Sylfaen"/>
          <w:b/>
          <w:i/>
          <w:sz w:val="22"/>
          <w:szCs w:val="22"/>
          <w:lang w:val="ka-GE"/>
        </w:rPr>
      </w:pPr>
    </w:p>
    <w:p w:rsidR="00BA5B7A" w:rsidRPr="00F47D7F" w:rsidRDefault="006D06E4" w:rsidP="00146B9A">
      <w:pPr>
        <w:spacing w:after="160" w:line="276" w:lineRule="auto"/>
        <w:jc w:val="both"/>
        <w:rPr>
          <w:rFonts w:ascii="Sylfaen" w:hAnsi="Sylfaen"/>
          <w:b/>
          <w:sz w:val="22"/>
          <w:szCs w:val="22"/>
          <w:lang w:val="ka-GE"/>
        </w:rPr>
      </w:pPr>
      <w:r w:rsidRPr="00F47D7F">
        <w:rPr>
          <w:rFonts w:ascii="Sylfaen" w:hAnsi="Sylfaen"/>
          <w:b/>
          <w:sz w:val="22"/>
          <w:szCs w:val="22"/>
          <w:lang w:val="ka-GE"/>
        </w:rPr>
        <w:t xml:space="preserve">ინდიკატორი </w:t>
      </w:r>
      <w:r w:rsidR="000B09C4" w:rsidRPr="00F47D7F">
        <w:rPr>
          <w:rFonts w:ascii="Sylfaen" w:hAnsi="Sylfaen"/>
          <w:b/>
          <w:sz w:val="22"/>
          <w:szCs w:val="22"/>
          <w:lang w:val="ka-GE"/>
        </w:rPr>
        <w:t>3:</w:t>
      </w:r>
      <w:r w:rsidR="001A75B2" w:rsidRPr="00F47D7F">
        <w:rPr>
          <w:rFonts w:ascii="Sylfaen" w:hAnsi="Sylfaen"/>
          <w:b/>
          <w:sz w:val="22"/>
          <w:szCs w:val="22"/>
          <w:lang w:val="ka-GE"/>
        </w:rPr>
        <w:t xml:space="preserve"> </w:t>
      </w:r>
      <w:r w:rsidR="00BA5B7A" w:rsidRPr="00F47D7F">
        <w:rPr>
          <w:rFonts w:ascii="Sylfaen" w:hAnsi="Sylfaen"/>
          <w:b/>
          <w:sz w:val="22"/>
          <w:szCs w:val="22"/>
          <w:lang w:val="ka-GE"/>
        </w:rPr>
        <w:t>ელექტრონული სისტემა ფუნქციონირებს გამართულად და ტექნიკური მხარდაჭერა უზრუნველყოფილია</w:t>
      </w:r>
    </w:p>
    <w:p w:rsidR="00353E06" w:rsidRPr="00F47D7F" w:rsidRDefault="00353E06" w:rsidP="00146B9A">
      <w:pPr>
        <w:spacing w:after="160" w:line="276" w:lineRule="auto"/>
        <w:jc w:val="both"/>
        <w:rPr>
          <w:rFonts w:ascii="Sylfaen" w:hAnsi="Sylfaen"/>
          <w:b/>
          <w:sz w:val="22"/>
          <w:szCs w:val="22"/>
          <w:lang w:val="ka-GE"/>
        </w:rPr>
      </w:pPr>
    </w:p>
    <w:p w:rsidR="007C54DC" w:rsidRPr="00F47D7F" w:rsidRDefault="00BA5B7A" w:rsidP="00146B9A">
      <w:pPr>
        <w:spacing w:after="160" w:line="276" w:lineRule="auto"/>
        <w:jc w:val="both"/>
        <w:rPr>
          <w:rFonts w:ascii="Sylfaen" w:hAnsi="Sylfaen" w:cs="Calibri"/>
          <w:sz w:val="22"/>
          <w:szCs w:val="22"/>
          <w:lang w:val="ka-GE" w:eastAsia="en-US"/>
        </w:rPr>
      </w:pPr>
      <w:r w:rsidRPr="00F47D7F">
        <w:rPr>
          <w:rFonts w:ascii="Sylfaen" w:hAnsi="Sylfaen"/>
          <w:sz w:val="22"/>
          <w:szCs w:val="22"/>
          <w:lang w:val="ka-GE"/>
        </w:rPr>
        <w:t>პასუხისმგებელი უწყება</w:t>
      </w:r>
      <w:r w:rsidR="000B09C4" w:rsidRPr="00F47D7F">
        <w:rPr>
          <w:rFonts w:ascii="Sylfaen" w:hAnsi="Sylfaen"/>
          <w:sz w:val="22"/>
          <w:szCs w:val="22"/>
          <w:lang w:val="ka-GE"/>
        </w:rPr>
        <w:t>:</w:t>
      </w:r>
      <w:r w:rsidR="001A75B2" w:rsidRPr="00F47D7F">
        <w:rPr>
          <w:rFonts w:ascii="Sylfaen" w:hAnsi="Sylfaen"/>
          <w:sz w:val="22"/>
          <w:szCs w:val="22"/>
          <w:lang w:val="ka-GE"/>
        </w:rPr>
        <w:t xml:space="preserve"> </w:t>
      </w:r>
      <w:r w:rsidRPr="00F47D7F">
        <w:rPr>
          <w:rFonts w:ascii="Sylfaen" w:hAnsi="Sylfaen" w:cs="Calibri"/>
          <w:sz w:val="22"/>
          <w:szCs w:val="22"/>
          <w:lang w:val="ka-GE" w:eastAsia="en-US"/>
        </w:rPr>
        <w:t>ს</w:t>
      </w:r>
      <w:r w:rsidR="00B80F5A" w:rsidRPr="00F47D7F">
        <w:rPr>
          <w:rFonts w:ascii="Sylfaen" w:hAnsi="Sylfaen" w:cs="Calibri"/>
          <w:sz w:val="22"/>
          <w:szCs w:val="22"/>
          <w:lang w:val="ka-GE" w:eastAsia="en-US"/>
        </w:rPr>
        <w:t>აქართველოს იუსტიციის სამინისტრო</w:t>
      </w:r>
    </w:p>
    <w:p w:rsidR="00B80F5A" w:rsidRPr="00F47D7F" w:rsidRDefault="00B80F5A" w:rsidP="00146B9A">
      <w:pPr>
        <w:spacing w:after="160" w:line="276" w:lineRule="auto"/>
        <w:jc w:val="both"/>
        <w:rPr>
          <w:rFonts w:ascii="Sylfaen" w:hAnsi="Sylfaen" w:cs="Calibri"/>
          <w:sz w:val="22"/>
          <w:szCs w:val="22"/>
          <w:lang w:val="ka-GE" w:eastAsia="en-US"/>
        </w:rPr>
      </w:pPr>
    </w:p>
    <w:p w:rsidR="00BA5B7A" w:rsidRPr="00F47D7F" w:rsidRDefault="00BA5B7A"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0B09C4" w:rsidRPr="00F47D7F" w:rsidRDefault="000B09C4" w:rsidP="000B09C4">
      <w:pPr>
        <w:spacing w:after="160" w:line="276" w:lineRule="auto"/>
        <w:jc w:val="both"/>
        <w:rPr>
          <w:rFonts w:ascii="Sylfaen" w:hAnsi="Sylfaen"/>
          <w:b/>
          <w:i/>
          <w:sz w:val="22"/>
          <w:szCs w:val="22"/>
          <w:highlight w:val="yellow"/>
          <w:lang w:val="ka-GE"/>
        </w:rPr>
      </w:pPr>
    </w:p>
    <w:p w:rsidR="000B09C4" w:rsidRPr="00F47D7F" w:rsidRDefault="000B09C4" w:rsidP="000B09C4">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353E06" w:rsidRPr="00F47D7F" w:rsidRDefault="00353E06" w:rsidP="000B09C4">
      <w:pPr>
        <w:spacing w:after="160" w:line="276" w:lineRule="auto"/>
        <w:jc w:val="both"/>
        <w:rPr>
          <w:rFonts w:ascii="Sylfaen" w:hAnsi="Sylfaen"/>
          <w:b/>
          <w:i/>
          <w:sz w:val="22"/>
          <w:szCs w:val="22"/>
          <w:lang w:val="ka-GE"/>
        </w:rPr>
      </w:pPr>
    </w:p>
    <w:p w:rsidR="000B09C4" w:rsidRPr="00F47D7F" w:rsidRDefault="00F74A9C"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აქტივობა 1.3.3. ელექტრონული სისტემის მომხ</w:t>
      </w:r>
      <w:r w:rsidR="001F5EF3" w:rsidRPr="00F47D7F">
        <w:rPr>
          <w:rFonts w:ascii="Sylfaen" w:hAnsi="Sylfaen"/>
          <w:b/>
          <w:sz w:val="22"/>
          <w:szCs w:val="22"/>
          <w:lang w:val="ka-GE"/>
        </w:rPr>
        <w:t>მ</w:t>
      </w:r>
      <w:r w:rsidRPr="00F47D7F">
        <w:rPr>
          <w:rFonts w:ascii="Sylfaen" w:hAnsi="Sylfaen"/>
          <w:b/>
          <w:sz w:val="22"/>
          <w:szCs w:val="22"/>
          <w:lang w:val="ka-GE"/>
        </w:rPr>
        <w:t>არებლების გადამზადებ</w:t>
      </w:r>
      <w:r w:rsidR="001F5EF3" w:rsidRPr="00F47D7F">
        <w:rPr>
          <w:rFonts w:ascii="Sylfaen" w:hAnsi="Sylfaen"/>
          <w:b/>
          <w:sz w:val="22"/>
          <w:szCs w:val="22"/>
          <w:lang w:val="ka-GE"/>
        </w:rPr>
        <w:t>ა</w:t>
      </w:r>
    </w:p>
    <w:p w:rsidR="007C54DC" w:rsidRPr="00F47D7F" w:rsidRDefault="007C54DC" w:rsidP="00146B9A">
      <w:pPr>
        <w:spacing w:after="160" w:line="276" w:lineRule="auto"/>
        <w:jc w:val="both"/>
        <w:rPr>
          <w:rFonts w:ascii="Sylfaen" w:hAnsi="Sylfaen"/>
          <w:b/>
          <w:sz w:val="22"/>
          <w:szCs w:val="22"/>
          <w:lang w:val="ka-GE"/>
        </w:rPr>
      </w:pPr>
    </w:p>
    <w:p w:rsidR="00F74A9C" w:rsidRPr="00F47D7F" w:rsidRDefault="00F74A9C"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w:t>
      </w:r>
      <w:r w:rsidR="000B09C4" w:rsidRPr="00F47D7F">
        <w:rPr>
          <w:rFonts w:ascii="Sylfaen" w:hAnsi="Sylfaen"/>
          <w:b/>
          <w:sz w:val="22"/>
          <w:szCs w:val="22"/>
          <w:lang w:val="ka-GE"/>
        </w:rPr>
        <w:t>:</w:t>
      </w:r>
      <w:r w:rsidR="003364BD" w:rsidRPr="00F47D7F">
        <w:rPr>
          <w:rFonts w:ascii="Sylfaen" w:hAnsi="Sylfaen"/>
          <w:b/>
          <w:sz w:val="22"/>
          <w:szCs w:val="22"/>
          <w:lang w:val="ka-GE"/>
        </w:rPr>
        <w:t xml:space="preserve"> </w:t>
      </w:r>
      <w:r w:rsidRPr="00F47D7F">
        <w:rPr>
          <w:rFonts w:ascii="Sylfaen" w:hAnsi="Sylfaen"/>
          <w:b/>
          <w:sz w:val="22"/>
          <w:szCs w:val="22"/>
          <w:lang w:val="ka-GE"/>
        </w:rPr>
        <w:t>ჩატარებულია ტრენინგები და სისტემის მოხმარებაში გადამზადებულია ანტიკორუფციული საბჭოს წევრი უწყებების წარმომადგენლები</w:t>
      </w:r>
    </w:p>
    <w:p w:rsidR="000B09C4" w:rsidRPr="00F47D7F" w:rsidRDefault="000B09C4" w:rsidP="00146B9A">
      <w:pPr>
        <w:spacing w:after="160" w:line="276" w:lineRule="auto"/>
        <w:jc w:val="both"/>
        <w:rPr>
          <w:rFonts w:ascii="Sylfaen" w:hAnsi="Sylfaen"/>
          <w:b/>
          <w:sz w:val="22"/>
          <w:szCs w:val="22"/>
          <w:lang w:val="ka-GE"/>
        </w:rPr>
      </w:pPr>
    </w:p>
    <w:p w:rsidR="00F74A9C" w:rsidRPr="00F47D7F" w:rsidRDefault="00F74A9C" w:rsidP="00F74A9C">
      <w:pPr>
        <w:spacing w:after="160" w:line="276" w:lineRule="auto"/>
        <w:jc w:val="both"/>
        <w:rPr>
          <w:rFonts w:ascii="Sylfaen" w:hAnsi="Sylfaen" w:cs="Calibri"/>
          <w:sz w:val="22"/>
          <w:szCs w:val="22"/>
          <w:lang w:val="ka-GE" w:eastAsia="en-US"/>
        </w:rPr>
      </w:pPr>
      <w:r w:rsidRPr="00F47D7F">
        <w:rPr>
          <w:rFonts w:ascii="Sylfaen" w:hAnsi="Sylfaen"/>
          <w:sz w:val="22"/>
          <w:szCs w:val="22"/>
          <w:lang w:val="ka-GE"/>
        </w:rPr>
        <w:t>პასუხისმგებელი უწყება</w:t>
      </w:r>
      <w:r w:rsidR="000B09C4" w:rsidRPr="00F47D7F">
        <w:rPr>
          <w:rFonts w:ascii="Sylfaen" w:hAnsi="Sylfaen"/>
          <w:sz w:val="22"/>
          <w:szCs w:val="22"/>
          <w:lang w:val="ka-GE"/>
        </w:rPr>
        <w:t>:</w:t>
      </w:r>
      <w:r w:rsidR="001A75B2" w:rsidRPr="00F47D7F">
        <w:rPr>
          <w:rFonts w:ascii="Sylfaen" w:hAnsi="Sylfaen"/>
          <w:sz w:val="22"/>
          <w:szCs w:val="22"/>
          <w:lang w:val="ka-GE"/>
        </w:rPr>
        <w:t xml:space="preserve"> </w:t>
      </w:r>
      <w:r w:rsidRPr="00F47D7F">
        <w:rPr>
          <w:rFonts w:ascii="Sylfaen" w:hAnsi="Sylfaen" w:cs="Calibri"/>
          <w:sz w:val="22"/>
          <w:szCs w:val="22"/>
          <w:lang w:val="ka-GE" w:eastAsia="en-US"/>
        </w:rPr>
        <w:t>საქართველოს იუსტიციის სამინისტრო</w:t>
      </w:r>
    </w:p>
    <w:p w:rsidR="000B09C4" w:rsidRPr="00F47D7F" w:rsidRDefault="000B09C4" w:rsidP="00F74A9C">
      <w:pPr>
        <w:spacing w:after="160" w:line="276" w:lineRule="auto"/>
        <w:jc w:val="both"/>
        <w:rPr>
          <w:rFonts w:ascii="Sylfaen" w:hAnsi="Sylfaen" w:cs="Calibri"/>
          <w:sz w:val="22"/>
          <w:szCs w:val="22"/>
          <w:lang w:val="ka-GE" w:eastAsia="en-US"/>
        </w:rPr>
      </w:pPr>
    </w:p>
    <w:p w:rsidR="00F74A9C" w:rsidRPr="00F47D7F" w:rsidRDefault="00F74A9C" w:rsidP="00F74A9C">
      <w:pPr>
        <w:spacing w:after="160" w:line="276" w:lineRule="auto"/>
        <w:jc w:val="both"/>
        <w:rPr>
          <w:rFonts w:ascii="Sylfaen" w:hAnsi="Sylfaen"/>
          <w:b/>
          <w:sz w:val="22"/>
          <w:szCs w:val="22"/>
          <w:lang w:val="ka-GE"/>
        </w:rPr>
      </w:pPr>
      <w:r w:rsidRPr="00F47D7F">
        <w:rPr>
          <w:rFonts w:ascii="Sylfaen" w:hAnsi="Sylfaen"/>
          <w:b/>
          <w:sz w:val="22"/>
          <w:szCs w:val="22"/>
          <w:highlight w:val="yellow"/>
          <w:lang w:val="ka-GE"/>
        </w:rPr>
        <w:t>პროგრესი:</w:t>
      </w:r>
      <w:r w:rsidRPr="00F47D7F">
        <w:rPr>
          <w:rFonts w:ascii="Sylfaen" w:hAnsi="Sylfaen"/>
          <w:b/>
          <w:sz w:val="22"/>
          <w:szCs w:val="22"/>
          <w:lang w:val="ka-GE"/>
        </w:rPr>
        <w:t xml:space="preserve"> </w:t>
      </w:r>
    </w:p>
    <w:p w:rsidR="000B09C4" w:rsidRPr="00F47D7F" w:rsidRDefault="000B09C4" w:rsidP="00F74A9C">
      <w:pPr>
        <w:spacing w:after="160" w:line="276" w:lineRule="auto"/>
        <w:jc w:val="both"/>
        <w:rPr>
          <w:rFonts w:ascii="Sylfaen" w:hAnsi="Sylfaen"/>
          <w:b/>
          <w:sz w:val="22"/>
          <w:szCs w:val="22"/>
          <w:lang w:val="ka-GE"/>
        </w:rPr>
      </w:pPr>
    </w:p>
    <w:p w:rsidR="000B09C4" w:rsidRPr="00F47D7F" w:rsidRDefault="000B09C4" w:rsidP="000B09C4">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353E06" w:rsidRPr="00F47D7F" w:rsidRDefault="00353E06" w:rsidP="00146B9A">
      <w:pPr>
        <w:spacing w:after="160" w:line="276" w:lineRule="auto"/>
        <w:jc w:val="both"/>
        <w:rPr>
          <w:rFonts w:ascii="Sylfaen" w:hAnsi="Sylfaen"/>
          <w:b/>
          <w:i/>
          <w:sz w:val="22"/>
          <w:szCs w:val="22"/>
          <w:lang w:val="ka-GE"/>
        </w:rPr>
      </w:pPr>
    </w:p>
    <w:p w:rsidR="00BA5B7A" w:rsidRPr="00F47D7F" w:rsidRDefault="003364BD" w:rsidP="00146B9A">
      <w:pPr>
        <w:spacing w:after="160" w:line="276" w:lineRule="auto"/>
        <w:jc w:val="both"/>
        <w:rPr>
          <w:rFonts w:ascii="Sylfaen" w:hAnsi="Sylfaen"/>
          <w:b/>
          <w:sz w:val="22"/>
          <w:szCs w:val="22"/>
          <w:lang w:val="ka-GE"/>
        </w:rPr>
      </w:pPr>
      <w:r w:rsidRPr="00F47D7F">
        <w:rPr>
          <w:rFonts w:ascii="Sylfaen" w:hAnsi="Sylfaen"/>
          <w:b/>
          <w:sz w:val="22"/>
          <w:szCs w:val="22"/>
          <w:lang w:val="ka-GE"/>
        </w:rPr>
        <w:t xml:space="preserve">ამოცანა </w:t>
      </w:r>
      <w:r w:rsidR="00BA5B7A" w:rsidRPr="00F47D7F">
        <w:rPr>
          <w:rFonts w:ascii="Sylfaen" w:hAnsi="Sylfaen"/>
          <w:b/>
          <w:sz w:val="22"/>
          <w:szCs w:val="22"/>
          <w:lang w:val="ka-GE"/>
        </w:rPr>
        <w:t>1.4. ანტიკორუფციული საბჭოს საქმიანობის ეფექტურობის ამაღლების მიზნით უწყებათაშორისი საკოორდინაციო მექანიზმის გაუმჯობესება</w:t>
      </w:r>
    </w:p>
    <w:p w:rsidR="00674135" w:rsidRPr="00F47D7F" w:rsidRDefault="00674135" w:rsidP="00146B9A">
      <w:pPr>
        <w:spacing w:after="160" w:line="276" w:lineRule="auto"/>
        <w:jc w:val="both"/>
        <w:rPr>
          <w:rFonts w:ascii="Sylfaen" w:hAnsi="Sylfaen"/>
          <w:b/>
          <w:sz w:val="22"/>
          <w:szCs w:val="22"/>
          <w:lang w:val="ka-GE"/>
        </w:rPr>
      </w:pPr>
    </w:p>
    <w:p w:rsidR="00BA5B7A" w:rsidRPr="00F47D7F" w:rsidRDefault="003364BD" w:rsidP="00146B9A">
      <w:pPr>
        <w:spacing w:after="160" w:line="276" w:lineRule="auto"/>
        <w:jc w:val="both"/>
        <w:rPr>
          <w:rFonts w:ascii="Sylfaen" w:hAnsi="Sylfaen"/>
          <w:b/>
          <w:sz w:val="22"/>
          <w:szCs w:val="22"/>
          <w:lang w:val="ka-GE"/>
        </w:rPr>
      </w:pPr>
      <w:r w:rsidRPr="00F47D7F">
        <w:rPr>
          <w:rFonts w:ascii="Sylfaen" w:hAnsi="Sylfaen"/>
          <w:b/>
          <w:sz w:val="22"/>
          <w:szCs w:val="22"/>
          <w:lang w:val="ka-GE"/>
        </w:rPr>
        <w:t xml:space="preserve">აქტივობა 1.4.1. </w:t>
      </w:r>
      <w:r w:rsidR="00BA5B7A" w:rsidRPr="00F47D7F">
        <w:rPr>
          <w:rFonts w:ascii="Sylfaen" w:hAnsi="Sylfaen"/>
          <w:b/>
          <w:sz w:val="22"/>
          <w:szCs w:val="22"/>
          <w:lang w:val="ka-GE"/>
        </w:rPr>
        <w:t xml:space="preserve">ანტიკორუფციული საბჭოს ფარგლებში, საბჭოს წევრ სახელმწიფო სტრუქტურებში განსაზღვრულია ანტიკორუფციულ საქმიანობაზე პასუხისმგებელი დანაყოფები </w:t>
      </w:r>
    </w:p>
    <w:p w:rsidR="000B09C4" w:rsidRPr="00F47D7F" w:rsidRDefault="000B09C4" w:rsidP="00146B9A">
      <w:pPr>
        <w:spacing w:after="160" w:line="276" w:lineRule="auto"/>
        <w:jc w:val="both"/>
        <w:rPr>
          <w:rFonts w:ascii="Sylfaen" w:hAnsi="Sylfaen"/>
          <w:b/>
          <w:sz w:val="22"/>
          <w:szCs w:val="22"/>
          <w:lang w:val="ka-GE"/>
        </w:rPr>
      </w:pPr>
    </w:p>
    <w:p w:rsidR="00BA5B7A" w:rsidRPr="00F47D7F" w:rsidRDefault="00BA5B7A"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გაწერილია დებულებები ანტიკორუფციული დანაყოფებისთვის</w:t>
      </w:r>
    </w:p>
    <w:p w:rsidR="000B09C4" w:rsidRPr="00F47D7F" w:rsidRDefault="000B09C4" w:rsidP="00146B9A">
      <w:pPr>
        <w:spacing w:after="160" w:line="276" w:lineRule="auto"/>
        <w:jc w:val="both"/>
        <w:rPr>
          <w:rFonts w:ascii="Sylfaen" w:hAnsi="Sylfaen"/>
          <w:b/>
          <w:sz w:val="22"/>
          <w:szCs w:val="22"/>
          <w:lang w:val="ka-GE"/>
        </w:rPr>
      </w:pPr>
    </w:p>
    <w:p w:rsidR="00BA5B7A" w:rsidRPr="00F47D7F" w:rsidRDefault="000B09C4"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BA5B7A" w:rsidRPr="00F47D7F">
        <w:rPr>
          <w:rFonts w:ascii="Sylfaen" w:hAnsi="Sylfaen"/>
          <w:sz w:val="22"/>
          <w:szCs w:val="22"/>
          <w:lang w:val="ka-GE"/>
        </w:rPr>
        <w:t xml:space="preserve"> ანტიკორუფციული საბჭოს წევრი სახელმწიფო უწყებები</w:t>
      </w:r>
    </w:p>
    <w:p w:rsidR="00BA5B7A" w:rsidRPr="00F47D7F" w:rsidRDefault="00BA5B7A" w:rsidP="00146B9A">
      <w:pPr>
        <w:spacing w:after="160" w:line="276" w:lineRule="auto"/>
        <w:jc w:val="both"/>
        <w:rPr>
          <w:rFonts w:ascii="Sylfaen" w:hAnsi="Sylfaen"/>
          <w:b/>
          <w:sz w:val="22"/>
          <w:szCs w:val="22"/>
          <w:lang w:val="ka-GE"/>
        </w:rPr>
      </w:pPr>
    </w:p>
    <w:p w:rsidR="00BA5B7A" w:rsidRPr="00F47D7F" w:rsidRDefault="00BA5B7A"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lastRenderedPageBreak/>
        <w:t>პროგრესი:</w:t>
      </w:r>
      <w:r w:rsidRPr="00F47D7F">
        <w:rPr>
          <w:rFonts w:ascii="Sylfaen" w:hAnsi="Sylfaen"/>
          <w:b/>
          <w:i/>
          <w:sz w:val="22"/>
          <w:szCs w:val="22"/>
          <w:lang w:val="ka-GE"/>
        </w:rPr>
        <w:t xml:space="preserve"> </w:t>
      </w:r>
    </w:p>
    <w:p w:rsidR="000B09C4" w:rsidRPr="00F47D7F" w:rsidRDefault="000B09C4" w:rsidP="00146B9A">
      <w:pPr>
        <w:spacing w:after="160" w:line="276" w:lineRule="auto"/>
        <w:jc w:val="both"/>
        <w:rPr>
          <w:rFonts w:ascii="Sylfaen" w:hAnsi="Sylfaen"/>
          <w:b/>
          <w:i/>
          <w:sz w:val="22"/>
          <w:szCs w:val="22"/>
          <w:lang w:val="ka-GE"/>
        </w:rPr>
      </w:pPr>
    </w:p>
    <w:p w:rsidR="00353E06" w:rsidRPr="00F47D7F" w:rsidRDefault="000B09C4"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BA5B7A" w:rsidRPr="00F47D7F" w:rsidRDefault="00BA5B7A" w:rsidP="000B09C4">
      <w:pPr>
        <w:pStyle w:val="Heading1"/>
        <w:rPr>
          <w:sz w:val="22"/>
          <w:szCs w:val="22"/>
          <w:lang w:val="ka-GE"/>
        </w:rPr>
      </w:pPr>
      <w:bookmarkStart w:id="2" w:name="_Toc19265515"/>
      <w:r w:rsidRPr="00F47D7F">
        <w:rPr>
          <w:sz w:val="22"/>
          <w:szCs w:val="22"/>
          <w:lang w:val="ka-GE"/>
        </w:rPr>
        <w:t>პრიორიტეტი II. საჯარო სამსახური</w:t>
      </w:r>
      <w:bookmarkEnd w:id="2"/>
    </w:p>
    <w:p w:rsidR="006D06E4" w:rsidRPr="00F47D7F" w:rsidRDefault="006D06E4" w:rsidP="006D06E4">
      <w:pPr>
        <w:rPr>
          <w:rFonts w:ascii="Sylfaen" w:hAnsi="Sylfaen"/>
          <w:lang w:val="ka-GE"/>
        </w:rPr>
      </w:pPr>
    </w:p>
    <w:p w:rsidR="00BA5B7A" w:rsidRDefault="006D06E4" w:rsidP="00146B9A">
      <w:pPr>
        <w:spacing w:after="160" w:line="276" w:lineRule="auto"/>
        <w:jc w:val="both"/>
        <w:rPr>
          <w:rFonts w:ascii="Sylfaen" w:hAnsi="Sylfaen"/>
          <w:b/>
          <w:sz w:val="22"/>
          <w:szCs w:val="22"/>
          <w:lang w:val="ka-GE"/>
        </w:rPr>
      </w:pPr>
      <w:r w:rsidRPr="00F47D7F">
        <w:rPr>
          <w:rFonts w:ascii="Sylfaen" w:hAnsi="Sylfaen"/>
          <w:b/>
          <w:sz w:val="22"/>
          <w:szCs w:val="22"/>
          <w:lang w:val="ka-GE"/>
        </w:rPr>
        <w:t xml:space="preserve">ამოცანა 2.1. </w:t>
      </w:r>
      <w:r w:rsidR="00295BEE" w:rsidRPr="00F47D7F">
        <w:rPr>
          <w:rFonts w:ascii="Sylfaen" w:hAnsi="Sylfaen"/>
          <w:b/>
          <w:sz w:val="22"/>
          <w:szCs w:val="22"/>
          <w:lang w:val="ka-GE"/>
        </w:rPr>
        <w:t>თანამდებობის პირთა ქონებრივი მდგომარეობის დეკლარაციები</w:t>
      </w:r>
      <w:r w:rsidRPr="00F47D7F">
        <w:rPr>
          <w:rFonts w:ascii="Sylfaen" w:hAnsi="Sylfaen"/>
          <w:b/>
          <w:sz w:val="22"/>
          <w:szCs w:val="22"/>
          <w:lang w:val="ka-GE"/>
        </w:rPr>
        <w:t>ს მონიტორინგის სისტემის დახვეწა</w:t>
      </w:r>
      <w:r w:rsidR="00295BEE" w:rsidRPr="00F47D7F">
        <w:rPr>
          <w:rFonts w:ascii="Sylfaen" w:hAnsi="Sylfaen"/>
          <w:b/>
          <w:sz w:val="22"/>
          <w:szCs w:val="22"/>
          <w:lang w:val="ka-GE"/>
        </w:rPr>
        <w:t xml:space="preserve"> </w:t>
      </w:r>
    </w:p>
    <w:p w:rsidR="00353E06" w:rsidRPr="00F47D7F" w:rsidRDefault="00353E06" w:rsidP="00146B9A">
      <w:pPr>
        <w:spacing w:after="160" w:line="276" w:lineRule="auto"/>
        <w:jc w:val="both"/>
        <w:rPr>
          <w:rFonts w:ascii="Sylfaen" w:hAnsi="Sylfaen"/>
          <w:b/>
          <w:sz w:val="22"/>
          <w:szCs w:val="22"/>
          <w:lang w:val="ka-GE"/>
        </w:rPr>
      </w:pPr>
    </w:p>
    <w:p w:rsidR="000B09C4" w:rsidRPr="00F47D7F" w:rsidRDefault="00295BEE"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აქტივობა 2.1.1. თანამდებობის პირთა ქონებრივი მდგომარეობის დეკლარაციების შევსებაზე და მონიტორინგის განხორციელებაზე მომუშავე პირების, ასევე, ბიუროს ხელმძღვანელობის და ექსპერტების ჩართულობით</w:t>
      </w:r>
      <w:r w:rsidR="006D06E4" w:rsidRPr="00F47D7F">
        <w:rPr>
          <w:rFonts w:ascii="Sylfaen" w:hAnsi="Sylfaen"/>
          <w:b/>
          <w:sz w:val="22"/>
          <w:szCs w:val="22"/>
          <w:lang w:val="ka-GE"/>
        </w:rPr>
        <w:t>, სამუშაო შეხვედრების ჩატარება</w:t>
      </w:r>
    </w:p>
    <w:p w:rsidR="006D06E4" w:rsidRPr="00F47D7F" w:rsidRDefault="006D06E4" w:rsidP="00146B9A">
      <w:pPr>
        <w:spacing w:after="160" w:line="276" w:lineRule="auto"/>
        <w:jc w:val="both"/>
        <w:rPr>
          <w:rFonts w:ascii="Sylfaen" w:hAnsi="Sylfaen"/>
          <w:b/>
          <w:sz w:val="22"/>
          <w:szCs w:val="22"/>
          <w:lang w:val="ka-GE"/>
        </w:rPr>
      </w:pPr>
    </w:p>
    <w:p w:rsidR="00F74A9C" w:rsidRPr="00F47D7F" w:rsidRDefault="00F74A9C"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w:t>
      </w:r>
      <w:r w:rsidR="000B09C4" w:rsidRPr="00F47D7F">
        <w:rPr>
          <w:rFonts w:ascii="Sylfaen" w:hAnsi="Sylfaen"/>
          <w:b/>
          <w:sz w:val="22"/>
          <w:szCs w:val="22"/>
          <w:lang w:val="ka-GE"/>
        </w:rPr>
        <w:t>:</w:t>
      </w:r>
      <w:r w:rsidR="006D06E4" w:rsidRPr="00F47D7F">
        <w:rPr>
          <w:rFonts w:ascii="Sylfaen" w:hAnsi="Sylfaen"/>
          <w:b/>
          <w:sz w:val="22"/>
          <w:szCs w:val="22"/>
          <w:lang w:val="ka-GE"/>
        </w:rPr>
        <w:t xml:space="preserve"> თანამდებობის პირთა ქონებრივი მდგომარეობის დეკლარაციების შევსებაზე და მონიტორინგის განხორციელებაზე მომუშავე პირების, ასევე, ბიუროს ხელმძღვანელობის და ექსპერტების ჩართულობით, 3 სამუშაო შეხვედრა ჩატარებულია</w:t>
      </w:r>
    </w:p>
    <w:p w:rsidR="00353E06" w:rsidRPr="00F47D7F" w:rsidRDefault="00353E06" w:rsidP="00146B9A">
      <w:pPr>
        <w:spacing w:after="160" w:line="276" w:lineRule="auto"/>
        <w:jc w:val="both"/>
        <w:rPr>
          <w:rFonts w:ascii="Sylfaen" w:hAnsi="Sylfaen"/>
          <w:b/>
          <w:sz w:val="22"/>
          <w:szCs w:val="22"/>
          <w:lang w:val="ka-GE"/>
        </w:rPr>
      </w:pPr>
    </w:p>
    <w:p w:rsidR="00295BEE" w:rsidRPr="00F47D7F" w:rsidRDefault="000B09C4"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7C54DC" w:rsidRPr="00F47D7F">
        <w:rPr>
          <w:rFonts w:ascii="Sylfaen" w:hAnsi="Sylfaen"/>
          <w:sz w:val="22"/>
          <w:szCs w:val="22"/>
          <w:lang w:val="ka-GE"/>
        </w:rPr>
        <w:t xml:space="preserve"> სსიპ - საჯარო სამსახურის ბიურო</w:t>
      </w:r>
    </w:p>
    <w:p w:rsidR="000B09C4" w:rsidRPr="00F47D7F" w:rsidRDefault="000B09C4" w:rsidP="00146B9A">
      <w:pPr>
        <w:spacing w:after="160" w:line="276" w:lineRule="auto"/>
        <w:jc w:val="both"/>
        <w:rPr>
          <w:rFonts w:ascii="Sylfaen" w:hAnsi="Sylfaen"/>
          <w:sz w:val="22"/>
          <w:szCs w:val="22"/>
          <w:lang w:val="ka-GE"/>
        </w:rPr>
      </w:pPr>
    </w:p>
    <w:p w:rsidR="00295BEE" w:rsidRPr="00F47D7F" w:rsidRDefault="00295BEE"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0B09C4" w:rsidRPr="00F47D7F" w:rsidRDefault="000B09C4" w:rsidP="00146B9A">
      <w:pPr>
        <w:spacing w:after="160" w:line="276" w:lineRule="auto"/>
        <w:jc w:val="both"/>
        <w:rPr>
          <w:rFonts w:ascii="Sylfaen" w:hAnsi="Sylfaen"/>
          <w:b/>
          <w:i/>
          <w:sz w:val="22"/>
          <w:szCs w:val="22"/>
          <w:lang w:val="ka-GE"/>
        </w:rPr>
      </w:pPr>
    </w:p>
    <w:p w:rsidR="00353E06" w:rsidRPr="00F47D7F" w:rsidRDefault="000B09C4"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006D06E4" w:rsidRPr="00F47D7F">
        <w:rPr>
          <w:rFonts w:ascii="Sylfaen" w:hAnsi="Sylfaen"/>
          <w:b/>
          <w:i/>
          <w:sz w:val="22"/>
          <w:szCs w:val="22"/>
          <w:lang w:val="ka-GE"/>
        </w:rPr>
        <w:t xml:space="preserve"> </w:t>
      </w:r>
    </w:p>
    <w:p w:rsidR="000B09C4" w:rsidRPr="00F47D7F" w:rsidRDefault="000B09C4" w:rsidP="00F74A9C">
      <w:pPr>
        <w:spacing w:after="160" w:line="276" w:lineRule="auto"/>
        <w:jc w:val="both"/>
        <w:rPr>
          <w:rFonts w:ascii="Sylfaen" w:hAnsi="Sylfaen"/>
          <w:b/>
          <w:i/>
          <w:sz w:val="22"/>
          <w:szCs w:val="22"/>
          <w:lang w:val="ka-GE"/>
        </w:rPr>
      </w:pPr>
    </w:p>
    <w:p w:rsidR="00295BEE" w:rsidRPr="00F47D7F" w:rsidRDefault="006D06E4" w:rsidP="00146B9A">
      <w:pPr>
        <w:spacing w:after="160" w:line="276" w:lineRule="auto"/>
        <w:jc w:val="both"/>
        <w:rPr>
          <w:rFonts w:ascii="Sylfaen" w:hAnsi="Sylfaen"/>
          <w:b/>
          <w:sz w:val="22"/>
          <w:szCs w:val="22"/>
          <w:lang w:val="ka-GE"/>
        </w:rPr>
      </w:pPr>
      <w:r w:rsidRPr="00F47D7F">
        <w:rPr>
          <w:rFonts w:ascii="Sylfaen" w:hAnsi="Sylfaen"/>
          <w:b/>
          <w:sz w:val="22"/>
          <w:szCs w:val="22"/>
          <w:lang w:val="ka-GE"/>
        </w:rPr>
        <w:t xml:space="preserve">აქტივობა 2.1.2. </w:t>
      </w:r>
      <w:r w:rsidR="00295BEE" w:rsidRPr="00F47D7F">
        <w:rPr>
          <w:rFonts w:ascii="Sylfaen" w:hAnsi="Sylfaen"/>
          <w:b/>
          <w:sz w:val="22"/>
          <w:szCs w:val="22"/>
          <w:lang w:val="ka-GE"/>
        </w:rPr>
        <w:t>თანამდებობის პირთა ქონებრივი მდგომარეობის დეკლარაციების მონიტორინგის სისტემის დახვეწის მიზნით, სამუშაო ჯგუფის მიერ, დეკლარაციების შერჩევის მეთოდოლოგიაზე რეკომენდაციების შემუშავება და შეთანხმება სამუშაო ჯგუფის ფარგლებში</w:t>
      </w:r>
    </w:p>
    <w:p w:rsidR="000B09C4" w:rsidRPr="00F47D7F" w:rsidRDefault="000B09C4" w:rsidP="00146B9A">
      <w:pPr>
        <w:spacing w:after="160" w:line="276" w:lineRule="auto"/>
        <w:jc w:val="both"/>
        <w:rPr>
          <w:rFonts w:ascii="Sylfaen" w:hAnsi="Sylfaen"/>
          <w:b/>
          <w:sz w:val="22"/>
          <w:szCs w:val="22"/>
          <w:lang w:val="ka-GE"/>
        </w:rPr>
      </w:pPr>
    </w:p>
    <w:p w:rsidR="00295BEE" w:rsidRPr="00F47D7F" w:rsidRDefault="00295BEE"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თანამდებობის პირთა ქონებრივი მდგომარეობის დეკლარაციების მონიტორინგის სისტემის დახვეწის სახელმძღვანელო მეთოდოლოგია შემუშავებული და შეთანხმებულია, სამუშაო ჯგუფის ფარგლებში</w:t>
      </w:r>
    </w:p>
    <w:p w:rsidR="000B09C4" w:rsidRPr="00F47D7F" w:rsidRDefault="000B09C4" w:rsidP="00146B9A">
      <w:pPr>
        <w:spacing w:after="160" w:line="276" w:lineRule="auto"/>
        <w:jc w:val="both"/>
        <w:rPr>
          <w:rFonts w:ascii="Sylfaen" w:hAnsi="Sylfaen"/>
          <w:sz w:val="22"/>
          <w:szCs w:val="22"/>
          <w:lang w:val="ka-GE"/>
        </w:rPr>
      </w:pPr>
    </w:p>
    <w:p w:rsidR="00295BEE" w:rsidRPr="00F47D7F" w:rsidRDefault="00295BEE" w:rsidP="00146B9A">
      <w:pPr>
        <w:spacing w:after="160" w:line="276" w:lineRule="auto"/>
        <w:jc w:val="both"/>
        <w:rPr>
          <w:rFonts w:ascii="Sylfaen" w:hAnsi="Sylfaen"/>
          <w:b/>
          <w:sz w:val="22"/>
          <w:szCs w:val="22"/>
          <w:lang w:val="ka-GE"/>
        </w:rPr>
      </w:pPr>
      <w:r w:rsidRPr="00F47D7F">
        <w:rPr>
          <w:rFonts w:ascii="Sylfaen" w:hAnsi="Sylfaen"/>
          <w:sz w:val="22"/>
          <w:szCs w:val="22"/>
          <w:lang w:val="ka-GE"/>
        </w:rPr>
        <w:lastRenderedPageBreak/>
        <w:t>პასუხისმგებელი უწყება</w:t>
      </w:r>
      <w:r w:rsidR="000B09C4" w:rsidRPr="00F47D7F">
        <w:rPr>
          <w:rFonts w:ascii="Sylfaen" w:hAnsi="Sylfaen"/>
          <w:sz w:val="22"/>
          <w:szCs w:val="22"/>
          <w:lang w:val="ka-GE"/>
        </w:rPr>
        <w:t>:</w:t>
      </w:r>
      <w:r w:rsidRPr="00F47D7F">
        <w:rPr>
          <w:rFonts w:ascii="Sylfaen" w:hAnsi="Sylfaen"/>
          <w:sz w:val="22"/>
          <w:szCs w:val="22"/>
          <w:lang w:val="ka-GE"/>
        </w:rPr>
        <w:t xml:space="preserve">  სსიპ - საჯარო სამსახურის ბიურო</w:t>
      </w:r>
    </w:p>
    <w:p w:rsidR="00353E06" w:rsidRPr="00F47D7F" w:rsidRDefault="00353E06" w:rsidP="00146B9A">
      <w:pPr>
        <w:spacing w:after="160" w:line="276" w:lineRule="auto"/>
        <w:jc w:val="both"/>
        <w:rPr>
          <w:rFonts w:ascii="Sylfaen" w:hAnsi="Sylfaen"/>
          <w:b/>
          <w:sz w:val="22"/>
          <w:szCs w:val="22"/>
          <w:lang w:val="ka-GE"/>
        </w:rPr>
      </w:pPr>
    </w:p>
    <w:p w:rsidR="00295BEE" w:rsidRPr="00F47D7F" w:rsidRDefault="00295BEE"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0B09C4" w:rsidRPr="00F47D7F" w:rsidRDefault="000B09C4" w:rsidP="00146B9A">
      <w:pPr>
        <w:spacing w:after="160" w:line="276" w:lineRule="auto"/>
        <w:jc w:val="both"/>
        <w:rPr>
          <w:rFonts w:ascii="Sylfaen" w:hAnsi="Sylfaen"/>
          <w:b/>
          <w:i/>
          <w:sz w:val="22"/>
          <w:szCs w:val="22"/>
          <w:lang w:val="ka-GE"/>
        </w:rPr>
      </w:pPr>
    </w:p>
    <w:p w:rsidR="000B09C4" w:rsidRPr="00F47D7F" w:rsidRDefault="000B09C4" w:rsidP="000B09C4">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295BEE" w:rsidRPr="00F47D7F" w:rsidRDefault="00295BEE" w:rsidP="00146B9A">
      <w:pPr>
        <w:spacing w:after="160" w:line="276" w:lineRule="auto"/>
        <w:jc w:val="both"/>
        <w:rPr>
          <w:rFonts w:ascii="Sylfaen" w:hAnsi="Sylfaen"/>
          <w:b/>
          <w:sz w:val="22"/>
          <w:szCs w:val="22"/>
          <w:lang w:val="ka-GE"/>
        </w:rPr>
      </w:pPr>
    </w:p>
    <w:p w:rsidR="00295BEE" w:rsidRPr="00F47D7F" w:rsidRDefault="00295BEE"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აქტივობა 2.1.3. თანამდებობის პირთა ქონებრივი მდგომარეობის დეკლარაციების მონიტორინგის სისტემის დახვეწასთან დაკავშირებული რეკომენდაციების ასახვა შესაბამის სამართლებრივ დოკუმენტებში</w:t>
      </w:r>
    </w:p>
    <w:p w:rsidR="000B09C4" w:rsidRPr="00F47D7F" w:rsidRDefault="000B09C4" w:rsidP="00146B9A">
      <w:pPr>
        <w:spacing w:after="160" w:line="276" w:lineRule="auto"/>
        <w:jc w:val="both"/>
        <w:rPr>
          <w:rFonts w:ascii="Sylfaen" w:hAnsi="Sylfaen"/>
          <w:b/>
          <w:sz w:val="22"/>
          <w:szCs w:val="22"/>
          <w:lang w:val="ka-GE"/>
        </w:rPr>
      </w:pPr>
    </w:p>
    <w:p w:rsidR="00295BEE" w:rsidRPr="00F47D7F" w:rsidRDefault="00D12682" w:rsidP="00146B9A">
      <w:pPr>
        <w:spacing w:after="160" w:line="276" w:lineRule="auto"/>
        <w:jc w:val="both"/>
        <w:rPr>
          <w:rFonts w:ascii="Sylfaen" w:hAnsi="Sylfaen"/>
          <w:b/>
          <w:sz w:val="22"/>
          <w:szCs w:val="22"/>
          <w:lang w:val="ka-GE"/>
        </w:rPr>
      </w:pPr>
      <w:r w:rsidRPr="00F47D7F">
        <w:rPr>
          <w:rFonts w:ascii="Sylfaen" w:hAnsi="Sylfaen"/>
          <w:b/>
          <w:sz w:val="22"/>
          <w:szCs w:val="22"/>
          <w:lang w:val="ka-GE"/>
        </w:rPr>
        <w:t xml:space="preserve">ინდიკატორი: </w:t>
      </w:r>
      <w:r w:rsidR="00295BEE" w:rsidRPr="00F47D7F">
        <w:rPr>
          <w:rFonts w:ascii="Sylfaen" w:hAnsi="Sylfaen"/>
          <w:b/>
          <w:sz w:val="22"/>
          <w:szCs w:val="22"/>
          <w:lang w:val="ka-GE"/>
        </w:rPr>
        <w:t>თანამდებობის პირთა ქონებრივი მდგომარეობის დეკლარაციების მონიტორინგის სისტემის დახვეწის მიზნით  შემუშავებული რეკომენდაციები, საჭიროების შემთხვევაში, ასახულია შესაბამის სამართლებრივი დოკუმენტებში</w:t>
      </w:r>
    </w:p>
    <w:p w:rsidR="00295BEE" w:rsidRPr="00F47D7F" w:rsidRDefault="00295BEE" w:rsidP="00146B9A">
      <w:pPr>
        <w:spacing w:after="160" w:line="276" w:lineRule="auto"/>
        <w:jc w:val="both"/>
        <w:rPr>
          <w:rFonts w:ascii="Sylfaen" w:hAnsi="Sylfaen"/>
          <w:b/>
          <w:sz w:val="22"/>
          <w:szCs w:val="22"/>
          <w:lang w:val="ka-GE"/>
        </w:rPr>
      </w:pPr>
    </w:p>
    <w:p w:rsidR="000B09C4" w:rsidRPr="00F47D7F" w:rsidRDefault="00834C27" w:rsidP="00146B9A">
      <w:pPr>
        <w:spacing w:after="160" w:line="276" w:lineRule="auto"/>
        <w:jc w:val="both"/>
        <w:rPr>
          <w:rFonts w:ascii="Sylfaen" w:hAnsi="Sylfaen"/>
          <w:sz w:val="22"/>
          <w:szCs w:val="22"/>
          <w:lang w:val="ka-GE"/>
        </w:rPr>
      </w:pPr>
      <w:r w:rsidRPr="00F47D7F">
        <w:rPr>
          <w:rFonts w:ascii="Sylfaen" w:hAnsi="Sylfaen"/>
          <w:sz w:val="22"/>
          <w:szCs w:val="22"/>
          <w:lang w:val="ka-GE"/>
        </w:rPr>
        <w:t xml:space="preserve">პასუხისმგებელი უწყება: </w:t>
      </w:r>
      <w:r w:rsidR="000B09C4" w:rsidRPr="00F47D7F">
        <w:rPr>
          <w:rFonts w:ascii="Sylfaen" w:hAnsi="Sylfaen"/>
          <w:sz w:val="22"/>
          <w:szCs w:val="22"/>
          <w:lang w:val="ka-GE"/>
        </w:rPr>
        <w:t>სსიპ - საჯარო სამსახურის ბიურო</w:t>
      </w:r>
    </w:p>
    <w:p w:rsidR="000B09C4" w:rsidRPr="00F47D7F" w:rsidRDefault="000B09C4" w:rsidP="00146B9A">
      <w:pPr>
        <w:spacing w:after="160" w:line="276" w:lineRule="auto"/>
        <w:jc w:val="both"/>
        <w:rPr>
          <w:rFonts w:ascii="Sylfaen" w:hAnsi="Sylfaen"/>
          <w:sz w:val="22"/>
          <w:szCs w:val="22"/>
          <w:lang w:val="ka-GE"/>
        </w:rPr>
      </w:pPr>
    </w:p>
    <w:p w:rsidR="00295BEE" w:rsidRPr="00F47D7F" w:rsidRDefault="00295BEE"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0B09C4" w:rsidRPr="00F47D7F" w:rsidRDefault="000B09C4" w:rsidP="00146B9A">
      <w:pPr>
        <w:spacing w:after="160" w:line="276" w:lineRule="auto"/>
        <w:jc w:val="both"/>
        <w:rPr>
          <w:rFonts w:ascii="Sylfaen" w:hAnsi="Sylfaen"/>
          <w:b/>
          <w:i/>
          <w:sz w:val="22"/>
          <w:szCs w:val="22"/>
          <w:lang w:val="ka-GE"/>
        </w:rPr>
      </w:pPr>
    </w:p>
    <w:p w:rsidR="000B09C4" w:rsidRPr="00F47D7F" w:rsidRDefault="000B09C4"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00834C27" w:rsidRPr="00F47D7F">
        <w:rPr>
          <w:rFonts w:ascii="Sylfaen" w:hAnsi="Sylfaen"/>
          <w:b/>
          <w:i/>
          <w:sz w:val="22"/>
          <w:szCs w:val="22"/>
          <w:lang w:val="ka-GE"/>
        </w:rPr>
        <w:t xml:space="preserve"> </w:t>
      </w:r>
    </w:p>
    <w:p w:rsidR="00295BEE" w:rsidRPr="00F47D7F" w:rsidRDefault="00295BEE" w:rsidP="00146B9A">
      <w:pPr>
        <w:spacing w:after="160" w:line="276" w:lineRule="auto"/>
        <w:jc w:val="both"/>
        <w:rPr>
          <w:rFonts w:ascii="Sylfaen" w:hAnsi="Sylfaen"/>
          <w:b/>
          <w:sz w:val="22"/>
          <w:szCs w:val="22"/>
          <w:lang w:val="ka-GE"/>
        </w:rPr>
      </w:pPr>
    </w:p>
    <w:p w:rsidR="00295BEE" w:rsidRPr="00F47D7F" w:rsidRDefault="00D12682" w:rsidP="00146B9A">
      <w:pPr>
        <w:spacing w:after="160" w:line="276" w:lineRule="auto"/>
        <w:jc w:val="both"/>
        <w:rPr>
          <w:rFonts w:ascii="Sylfaen" w:hAnsi="Sylfaen"/>
          <w:b/>
          <w:sz w:val="22"/>
          <w:szCs w:val="22"/>
          <w:lang w:val="ka-GE"/>
        </w:rPr>
      </w:pPr>
      <w:r w:rsidRPr="00F47D7F">
        <w:rPr>
          <w:rFonts w:ascii="Sylfaen" w:hAnsi="Sylfaen"/>
          <w:b/>
          <w:sz w:val="22"/>
          <w:szCs w:val="22"/>
          <w:lang w:val="ka-GE"/>
        </w:rPr>
        <w:t xml:space="preserve">ამოცანა 2.2. </w:t>
      </w:r>
      <w:r w:rsidR="00295BEE" w:rsidRPr="00F47D7F">
        <w:rPr>
          <w:rFonts w:ascii="Sylfaen" w:hAnsi="Sylfaen"/>
          <w:b/>
          <w:sz w:val="22"/>
          <w:szCs w:val="22"/>
          <w:lang w:val="ka-GE"/>
        </w:rPr>
        <w:t>კეთილსინდისიერების, ეთიკის, ინტერესთა შეუთავსებლობის საკითხებთან დაკავშირებით საჯარო მოხელეების ცნობიერების ამაღლება და I და II რანგის პროფესიული საჯარო მოხელეებისათვის მენეჯერული უნარების განვითარების ხელშეწყობა</w:t>
      </w:r>
    </w:p>
    <w:p w:rsidR="00674135" w:rsidRPr="00B63DDD" w:rsidRDefault="00674135" w:rsidP="00674135">
      <w:pPr>
        <w:spacing w:after="160" w:line="276" w:lineRule="auto"/>
        <w:jc w:val="both"/>
        <w:rPr>
          <w:rFonts w:ascii="Sylfaen" w:hAnsi="Sylfaen"/>
          <w:b/>
          <w:sz w:val="22"/>
          <w:szCs w:val="22"/>
          <w:lang w:val="ka-GE"/>
        </w:rPr>
      </w:pPr>
    </w:p>
    <w:p w:rsidR="00295BEE" w:rsidRPr="00F47D7F" w:rsidRDefault="00834C27" w:rsidP="00146B9A">
      <w:pPr>
        <w:spacing w:after="160" w:line="276" w:lineRule="auto"/>
        <w:jc w:val="both"/>
        <w:rPr>
          <w:rFonts w:ascii="Sylfaen" w:hAnsi="Sylfaen"/>
          <w:b/>
          <w:sz w:val="22"/>
          <w:szCs w:val="22"/>
          <w:lang w:val="ka-GE"/>
        </w:rPr>
      </w:pPr>
      <w:r w:rsidRPr="00F47D7F">
        <w:rPr>
          <w:rFonts w:ascii="Sylfaen" w:hAnsi="Sylfaen"/>
          <w:b/>
          <w:sz w:val="22"/>
          <w:szCs w:val="22"/>
          <w:lang w:val="ka-GE"/>
        </w:rPr>
        <w:t xml:space="preserve">აქტივობა </w:t>
      </w:r>
      <w:r w:rsidR="00D12682" w:rsidRPr="00F47D7F">
        <w:rPr>
          <w:rFonts w:ascii="Sylfaen" w:hAnsi="Sylfaen"/>
          <w:b/>
          <w:sz w:val="22"/>
          <w:szCs w:val="22"/>
          <w:lang w:val="ka-GE"/>
        </w:rPr>
        <w:t xml:space="preserve">2.2.1. </w:t>
      </w:r>
      <w:r w:rsidR="00295BEE" w:rsidRPr="00F47D7F">
        <w:rPr>
          <w:rFonts w:ascii="Sylfaen" w:hAnsi="Sylfaen"/>
          <w:b/>
          <w:sz w:val="22"/>
          <w:szCs w:val="22"/>
          <w:lang w:val="ka-GE"/>
        </w:rPr>
        <w:t>საჯარო სამსახურში დასაქმებულ პირთათვის, ეთიკის საკითხებში, ელექტრონული სასწავლო კურსის შემუშავება და დანერგვა</w:t>
      </w:r>
    </w:p>
    <w:p w:rsidR="000B09C4" w:rsidRPr="00F47D7F" w:rsidRDefault="000B09C4" w:rsidP="00146B9A">
      <w:pPr>
        <w:spacing w:after="160" w:line="276" w:lineRule="auto"/>
        <w:jc w:val="both"/>
        <w:rPr>
          <w:rFonts w:ascii="Sylfaen" w:hAnsi="Sylfaen"/>
          <w:b/>
          <w:sz w:val="22"/>
          <w:szCs w:val="22"/>
          <w:lang w:val="ka-GE"/>
        </w:rPr>
      </w:pPr>
    </w:p>
    <w:p w:rsidR="00295BEE" w:rsidRPr="00F47D7F" w:rsidRDefault="00F74A9C"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w:t>
      </w:r>
      <w:r w:rsidR="00834C27" w:rsidRPr="00F47D7F">
        <w:rPr>
          <w:rFonts w:ascii="Sylfaen" w:hAnsi="Sylfaen"/>
          <w:b/>
          <w:sz w:val="22"/>
          <w:szCs w:val="22"/>
          <w:lang w:val="ka-GE"/>
        </w:rPr>
        <w:t xml:space="preserve"> 1: </w:t>
      </w:r>
      <w:r w:rsidR="00295BEE" w:rsidRPr="00F47D7F">
        <w:rPr>
          <w:rFonts w:ascii="Sylfaen" w:hAnsi="Sylfaen"/>
          <w:b/>
          <w:sz w:val="22"/>
          <w:szCs w:val="22"/>
          <w:lang w:val="ka-GE"/>
        </w:rPr>
        <w:t>ელექტრონული სასწავლო კურსი ფუნქ</w:t>
      </w:r>
      <w:r w:rsidR="00834C27" w:rsidRPr="00F47D7F">
        <w:rPr>
          <w:rFonts w:ascii="Sylfaen" w:hAnsi="Sylfaen"/>
          <w:b/>
          <w:sz w:val="22"/>
          <w:szCs w:val="22"/>
          <w:lang w:val="ka-GE"/>
        </w:rPr>
        <w:t>ციონირებს საპილოტე რეჟიმში</w:t>
      </w:r>
    </w:p>
    <w:p w:rsidR="000B09C4" w:rsidRPr="00F47D7F" w:rsidRDefault="000B09C4" w:rsidP="00146B9A">
      <w:pPr>
        <w:spacing w:after="160" w:line="276" w:lineRule="auto"/>
        <w:jc w:val="both"/>
        <w:rPr>
          <w:rFonts w:ascii="Sylfaen" w:hAnsi="Sylfaen"/>
          <w:b/>
          <w:sz w:val="22"/>
          <w:szCs w:val="22"/>
          <w:lang w:val="ka-GE"/>
        </w:rPr>
      </w:pPr>
    </w:p>
    <w:p w:rsidR="00F74A9C" w:rsidRPr="00F47D7F" w:rsidRDefault="000B09C4" w:rsidP="00F74A9C">
      <w:pPr>
        <w:spacing w:after="160" w:line="276" w:lineRule="auto"/>
        <w:jc w:val="both"/>
        <w:rPr>
          <w:rFonts w:ascii="Sylfaen" w:hAnsi="Sylfaen"/>
          <w:sz w:val="22"/>
          <w:szCs w:val="22"/>
          <w:lang w:val="ka-GE"/>
        </w:rPr>
      </w:pPr>
      <w:r w:rsidRPr="00F47D7F">
        <w:rPr>
          <w:rFonts w:ascii="Sylfaen" w:hAnsi="Sylfaen"/>
          <w:sz w:val="22"/>
          <w:szCs w:val="22"/>
          <w:lang w:val="ka-GE"/>
        </w:rPr>
        <w:lastRenderedPageBreak/>
        <w:t>პასუხისმგებელი უწყება:</w:t>
      </w:r>
      <w:r w:rsidR="00834C27" w:rsidRPr="00F47D7F">
        <w:rPr>
          <w:rFonts w:ascii="Sylfaen" w:hAnsi="Sylfaen"/>
          <w:sz w:val="22"/>
          <w:szCs w:val="22"/>
          <w:lang w:val="ka-GE"/>
        </w:rPr>
        <w:t xml:space="preserve"> </w:t>
      </w:r>
      <w:r w:rsidR="00F74A9C" w:rsidRPr="00F47D7F">
        <w:rPr>
          <w:rFonts w:ascii="Sylfaen" w:hAnsi="Sylfaen"/>
          <w:sz w:val="22"/>
          <w:szCs w:val="22"/>
          <w:lang w:val="ka-GE"/>
        </w:rPr>
        <w:t>სსიპ - საჯარო სამსახურის ბიურო</w:t>
      </w:r>
      <w:r w:rsidR="00F74A9C" w:rsidRPr="00F47D7F">
        <w:rPr>
          <w:rFonts w:ascii="Sylfaen" w:hAnsi="Sylfaen"/>
          <w:sz w:val="22"/>
          <w:szCs w:val="22"/>
          <w:lang w:val="ka-GE"/>
        </w:rPr>
        <w:cr/>
      </w:r>
    </w:p>
    <w:p w:rsidR="00F74A9C" w:rsidRPr="00F47D7F" w:rsidRDefault="00F74A9C" w:rsidP="00F74A9C">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F74A9C" w:rsidRPr="00F47D7F" w:rsidRDefault="00F74A9C" w:rsidP="00146B9A">
      <w:pPr>
        <w:spacing w:after="160" w:line="276" w:lineRule="auto"/>
        <w:jc w:val="both"/>
        <w:rPr>
          <w:rFonts w:ascii="Sylfaen" w:hAnsi="Sylfaen"/>
          <w:b/>
          <w:sz w:val="22"/>
          <w:szCs w:val="22"/>
          <w:lang w:val="ka-GE"/>
        </w:rPr>
      </w:pPr>
    </w:p>
    <w:p w:rsidR="000B09C4" w:rsidRPr="00F47D7F" w:rsidRDefault="000B09C4" w:rsidP="000B09C4">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0B09C4" w:rsidRPr="00F47D7F" w:rsidRDefault="000B09C4" w:rsidP="00146B9A">
      <w:pPr>
        <w:spacing w:after="160" w:line="276" w:lineRule="auto"/>
        <w:jc w:val="both"/>
        <w:rPr>
          <w:rFonts w:ascii="Sylfaen" w:hAnsi="Sylfaen"/>
          <w:b/>
          <w:sz w:val="22"/>
          <w:szCs w:val="22"/>
          <w:lang w:val="ka-GE"/>
        </w:rPr>
      </w:pPr>
    </w:p>
    <w:p w:rsidR="000B09C4" w:rsidRPr="00F47D7F" w:rsidRDefault="00295BEE"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2: სამინისტროებში საჯარო მოხელეებს</w:t>
      </w:r>
      <w:r w:rsidR="00834C27" w:rsidRPr="00F47D7F">
        <w:rPr>
          <w:rFonts w:ascii="Sylfaen" w:hAnsi="Sylfaen"/>
          <w:b/>
          <w:sz w:val="22"/>
          <w:szCs w:val="22"/>
          <w:lang w:val="ka-GE"/>
        </w:rPr>
        <w:t xml:space="preserve"> გავლილი აქვთ ელექტრონული კურსი</w:t>
      </w:r>
    </w:p>
    <w:p w:rsidR="00834C27" w:rsidRPr="00F47D7F" w:rsidRDefault="00834C27" w:rsidP="00146B9A">
      <w:pPr>
        <w:spacing w:after="160" w:line="276" w:lineRule="auto"/>
        <w:jc w:val="both"/>
        <w:rPr>
          <w:rFonts w:ascii="Sylfaen" w:hAnsi="Sylfaen"/>
          <w:b/>
          <w:sz w:val="22"/>
          <w:szCs w:val="22"/>
          <w:lang w:val="ka-GE"/>
        </w:rPr>
      </w:pPr>
    </w:p>
    <w:p w:rsidR="00295BEE" w:rsidRPr="00F47D7F" w:rsidRDefault="000B09C4"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834C27" w:rsidRPr="00F47D7F">
        <w:rPr>
          <w:rFonts w:ascii="Sylfaen" w:hAnsi="Sylfaen"/>
          <w:sz w:val="22"/>
          <w:szCs w:val="22"/>
          <w:lang w:val="ka-GE"/>
        </w:rPr>
        <w:t xml:space="preserve"> </w:t>
      </w:r>
      <w:r w:rsidR="00295BEE" w:rsidRPr="00F47D7F">
        <w:rPr>
          <w:rFonts w:ascii="Sylfaen" w:hAnsi="Sylfaen"/>
          <w:sz w:val="22"/>
          <w:szCs w:val="22"/>
          <w:lang w:val="ka-GE"/>
        </w:rPr>
        <w:t>სსიპ - საჯარო სამსახურის ბიურო</w:t>
      </w:r>
      <w:r w:rsidR="00295BEE" w:rsidRPr="00F47D7F">
        <w:rPr>
          <w:rFonts w:ascii="Sylfaen" w:hAnsi="Sylfaen"/>
          <w:sz w:val="22"/>
          <w:szCs w:val="22"/>
          <w:lang w:val="ka-GE"/>
        </w:rPr>
        <w:cr/>
      </w:r>
    </w:p>
    <w:p w:rsidR="00295BEE" w:rsidRPr="00F47D7F" w:rsidRDefault="00295BEE"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0B09C4" w:rsidRPr="00F47D7F" w:rsidRDefault="000B09C4" w:rsidP="00146B9A">
      <w:pPr>
        <w:spacing w:after="160" w:line="276" w:lineRule="auto"/>
        <w:jc w:val="both"/>
        <w:rPr>
          <w:rFonts w:ascii="Sylfaen" w:hAnsi="Sylfaen"/>
          <w:b/>
          <w:i/>
          <w:sz w:val="22"/>
          <w:szCs w:val="22"/>
          <w:lang w:val="ka-GE"/>
        </w:rPr>
      </w:pPr>
    </w:p>
    <w:p w:rsidR="00353E06" w:rsidRPr="00F47D7F" w:rsidRDefault="000B09C4"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0B09C4" w:rsidRPr="00F47D7F" w:rsidRDefault="000B09C4" w:rsidP="00146B9A">
      <w:pPr>
        <w:spacing w:after="160" w:line="276" w:lineRule="auto"/>
        <w:jc w:val="both"/>
        <w:rPr>
          <w:rFonts w:ascii="Sylfaen" w:hAnsi="Sylfaen"/>
          <w:b/>
          <w:i/>
          <w:sz w:val="22"/>
          <w:szCs w:val="22"/>
          <w:lang w:val="ka-GE"/>
        </w:rPr>
      </w:pPr>
    </w:p>
    <w:p w:rsidR="00295BEE" w:rsidRPr="00F47D7F" w:rsidRDefault="00295BEE"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აქტივობა 2.2.2. კეთილსინდისიერების, რისკების ანალიზისა და თვითშეფასების საკითხებში საჯარო სექტორში I და II რანგის პროფესიული საჯარო მოხელეებისათვის სამუშაო შეხვედრების ჩატარება</w:t>
      </w:r>
    </w:p>
    <w:p w:rsidR="000B09C4" w:rsidRPr="00F47D7F" w:rsidRDefault="000B09C4" w:rsidP="00146B9A">
      <w:pPr>
        <w:spacing w:after="160" w:line="276" w:lineRule="auto"/>
        <w:jc w:val="both"/>
        <w:rPr>
          <w:rFonts w:ascii="Sylfaen" w:hAnsi="Sylfaen"/>
          <w:b/>
          <w:sz w:val="22"/>
          <w:szCs w:val="22"/>
          <w:lang w:val="ka-GE"/>
        </w:rPr>
      </w:pPr>
    </w:p>
    <w:p w:rsidR="00295BEE" w:rsidRPr="00F47D7F" w:rsidRDefault="00295BEE"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1: სამუშაო შეხვედრები ჩატარებულია 7</w:t>
      </w:r>
      <w:r w:rsidR="00834C27" w:rsidRPr="00F47D7F">
        <w:rPr>
          <w:rFonts w:ascii="Sylfaen" w:hAnsi="Sylfaen"/>
          <w:b/>
          <w:sz w:val="22"/>
          <w:szCs w:val="22"/>
          <w:lang w:val="ka-GE"/>
        </w:rPr>
        <w:t xml:space="preserve"> სამინისტროს ფარგლებში</w:t>
      </w:r>
      <w:r w:rsidRPr="00F47D7F">
        <w:rPr>
          <w:rFonts w:ascii="Sylfaen" w:hAnsi="Sylfaen"/>
          <w:b/>
          <w:sz w:val="22"/>
          <w:szCs w:val="22"/>
          <w:lang w:val="ka-GE"/>
        </w:rPr>
        <w:t xml:space="preserve">      </w:t>
      </w:r>
    </w:p>
    <w:p w:rsidR="000B09C4" w:rsidRPr="00F47D7F" w:rsidRDefault="000B09C4" w:rsidP="00146B9A">
      <w:pPr>
        <w:spacing w:after="160" w:line="276" w:lineRule="auto"/>
        <w:jc w:val="both"/>
        <w:rPr>
          <w:rFonts w:ascii="Sylfaen" w:hAnsi="Sylfaen"/>
          <w:b/>
          <w:sz w:val="22"/>
          <w:szCs w:val="22"/>
          <w:lang w:val="ka-GE"/>
        </w:rPr>
      </w:pPr>
    </w:p>
    <w:p w:rsidR="00295BEE" w:rsidRPr="00F47D7F" w:rsidRDefault="00295BEE"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0B09C4" w:rsidRPr="00F47D7F">
        <w:rPr>
          <w:rFonts w:ascii="Sylfaen" w:hAnsi="Sylfaen"/>
          <w:sz w:val="22"/>
          <w:szCs w:val="22"/>
          <w:lang w:val="ka-GE"/>
        </w:rPr>
        <w:t>:</w:t>
      </w:r>
      <w:r w:rsidR="00D12682" w:rsidRPr="00F47D7F">
        <w:rPr>
          <w:rFonts w:ascii="Sylfaen" w:hAnsi="Sylfaen"/>
          <w:sz w:val="22"/>
          <w:szCs w:val="22"/>
          <w:lang w:val="ka-GE"/>
        </w:rPr>
        <w:t xml:space="preserve"> </w:t>
      </w:r>
      <w:r w:rsidRPr="00F47D7F">
        <w:rPr>
          <w:rFonts w:ascii="Sylfaen" w:hAnsi="Sylfaen"/>
          <w:sz w:val="22"/>
          <w:szCs w:val="22"/>
          <w:lang w:val="ka-GE"/>
        </w:rPr>
        <w:t>ანტიკორუფციული საბჭოს სამდივნო</w:t>
      </w:r>
    </w:p>
    <w:p w:rsidR="00295BEE" w:rsidRPr="00F47D7F" w:rsidRDefault="00295BEE" w:rsidP="00146B9A">
      <w:pPr>
        <w:spacing w:after="160" w:line="276" w:lineRule="auto"/>
        <w:jc w:val="both"/>
        <w:rPr>
          <w:rFonts w:ascii="Sylfaen" w:hAnsi="Sylfaen"/>
          <w:b/>
          <w:sz w:val="22"/>
          <w:szCs w:val="22"/>
          <w:lang w:val="ka-GE"/>
        </w:rPr>
      </w:pPr>
    </w:p>
    <w:p w:rsidR="00295BEE" w:rsidRPr="00F47D7F" w:rsidRDefault="00295BEE"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0B09C4" w:rsidRPr="00F47D7F" w:rsidRDefault="000B09C4" w:rsidP="00146B9A">
      <w:pPr>
        <w:spacing w:after="160" w:line="276" w:lineRule="auto"/>
        <w:jc w:val="both"/>
        <w:rPr>
          <w:rFonts w:ascii="Sylfaen" w:hAnsi="Sylfaen"/>
          <w:b/>
          <w:i/>
          <w:sz w:val="22"/>
          <w:szCs w:val="22"/>
          <w:lang w:val="ka-GE"/>
        </w:rPr>
      </w:pPr>
    </w:p>
    <w:p w:rsidR="000B09C4" w:rsidRPr="00F47D7F" w:rsidRDefault="000B09C4" w:rsidP="000B09C4">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295BEE" w:rsidRPr="00F47D7F" w:rsidRDefault="00295BEE" w:rsidP="00146B9A">
      <w:pPr>
        <w:spacing w:after="160" w:line="276" w:lineRule="auto"/>
        <w:jc w:val="both"/>
        <w:rPr>
          <w:rFonts w:ascii="Sylfaen" w:hAnsi="Sylfaen"/>
          <w:b/>
          <w:i/>
          <w:sz w:val="22"/>
          <w:szCs w:val="22"/>
          <w:lang w:val="ka-GE"/>
        </w:rPr>
      </w:pPr>
    </w:p>
    <w:p w:rsidR="00295BEE" w:rsidRPr="00F47D7F" w:rsidRDefault="000B09C4"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2:</w:t>
      </w:r>
      <w:r w:rsidR="00295BEE" w:rsidRPr="00F47D7F">
        <w:rPr>
          <w:rFonts w:ascii="Sylfaen" w:hAnsi="Sylfaen"/>
          <w:b/>
          <w:sz w:val="22"/>
          <w:szCs w:val="22"/>
          <w:lang w:val="ka-GE"/>
        </w:rPr>
        <w:t xml:space="preserve"> გადამზადებულია 159 I და II </w:t>
      </w:r>
      <w:r w:rsidR="00834C27" w:rsidRPr="00F47D7F">
        <w:rPr>
          <w:rFonts w:ascii="Sylfaen" w:hAnsi="Sylfaen"/>
          <w:b/>
          <w:sz w:val="22"/>
          <w:szCs w:val="22"/>
          <w:lang w:val="ka-GE"/>
        </w:rPr>
        <w:t>რანგის პროფესიული საჯარო მოხელე</w:t>
      </w:r>
    </w:p>
    <w:p w:rsidR="00295BEE" w:rsidRPr="00F47D7F" w:rsidRDefault="00295BEE" w:rsidP="00146B9A">
      <w:pPr>
        <w:spacing w:after="160" w:line="276" w:lineRule="auto"/>
        <w:jc w:val="both"/>
        <w:rPr>
          <w:rFonts w:ascii="Sylfaen" w:hAnsi="Sylfaen"/>
          <w:b/>
          <w:sz w:val="22"/>
          <w:szCs w:val="22"/>
          <w:lang w:val="ka-GE"/>
        </w:rPr>
      </w:pPr>
    </w:p>
    <w:p w:rsidR="000B09C4" w:rsidRPr="00F47D7F" w:rsidRDefault="00834C27" w:rsidP="000B09C4">
      <w:pPr>
        <w:spacing w:after="160" w:line="276" w:lineRule="auto"/>
        <w:jc w:val="both"/>
        <w:rPr>
          <w:rFonts w:ascii="Sylfaen" w:hAnsi="Sylfaen"/>
          <w:sz w:val="22"/>
          <w:szCs w:val="22"/>
          <w:lang w:val="ka-GE"/>
        </w:rPr>
      </w:pPr>
      <w:r w:rsidRPr="00F47D7F">
        <w:rPr>
          <w:rFonts w:ascii="Sylfaen" w:hAnsi="Sylfaen"/>
          <w:sz w:val="22"/>
          <w:szCs w:val="22"/>
          <w:lang w:val="ka-GE"/>
        </w:rPr>
        <w:t xml:space="preserve">პასუხისმგებელი უწყება: </w:t>
      </w:r>
      <w:r w:rsidR="000B09C4" w:rsidRPr="00F47D7F">
        <w:rPr>
          <w:rFonts w:ascii="Sylfaen" w:hAnsi="Sylfaen"/>
          <w:sz w:val="22"/>
          <w:szCs w:val="22"/>
          <w:lang w:val="ka-GE"/>
        </w:rPr>
        <w:t>ანტიკორუფციული საბჭოს სამდივნო</w:t>
      </w:r>
    </w:p>
    <w:p w:rsidR="000B09C4" w:rsidRPr="00F47D7F" w:rsidRDefault="000B09C4" w:rsidP="000B09C4">
      <w:pPr>
        <w:spacing w:after="160" w:line="276" w:lineRule="auto"/>
        <w:jc w:val="both"/>
        <w:rPr>
          <w:rFonts w:ascii="Sylfaen" w:hAnsi="Sylfaen"/>
          <w:b/>
          <w:sz w:val="22"/>
          <w:szCs w:val="22"/>
          <w:lang w:val="ka-GE"/>
        </w:rPr>
      </w:pPr>
    </w:p>
    <w:p w:rsidR="000B09C4" w:rsidRPr="00F47D7F" w:rsidRDefault="000B09C4" w:rsidP="000B09C4">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0B09C4" w:rsidRPr="00F47D7F" w:rsidRDefault="000B09C4" w:rsidP="000B09C4">
      <w:pPr>
        <w:spacing w:after="160" w:line="276" w:lineRule="auto"/>
        <w:jc w:val="both"/>
        <w:rPr>
          <w:rFonts w:ascii="Sylfaen" w:hAnsi="Sylfaen"/>
          <w:b/>
          <w:i/>
          <w:sz w:val="22"/>
          <w:szCs w:val="22"/>
          <w:lang w:val="ka-GE"/>
        </w:rPr>
      </w:pPr>
    </w:p>
    <w:p w:rsidR="000B09C4" w:rsidRPr="00F47D7F" w:rsidRDefault="000B09C4" w:rsidP="000B09C4">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295BEE" w:rsidRPr="00F47D7F" w:rsidRDefault="00295BEE" w:rsidP="00146B9A">
      <w:pPr>
        <w:spacing w:after="160" w:line="276" w:lineRule="auto"/>
        <w:jc w:val="both"/>
        <w:rPr>
          <w:rFonts w:ascii="Sylfaen" w:hAnsi="Sylfaen"/>
          <w:b/>
          <w:sz w:val="22"/>
          <w:szCs w:val="22"/>
          <w:lang w:val="ka-GE"/>
        </w:rPr>
      </w:pPr>
    </w:p>
    <w:p w:rsidR="000B09C4" w:rsidRPr="00F47D7F" w:rsidRDefault="00D12682" w:rsidP="00146B9A">
      <w:pPr>
        <w:spacing w:after="160" w:line="276" w:lineRule="auto"/>
        <w:jc w:val="both"/>
        <w:rPr>
          <w:rFonts w:ascii="Sylfaen" w:hAnsi="Sylfaen"/>
          <w:b/>
          <w:sz w:val="22"/>
          <w:szCs w:val="22"/>
          <w:lang w:val="ka-GE"/>
        </w:rPr>
      </w:pPr>
      <w:r w:rsidRPr="00F47D7F">
        <w:rPr>
          <w:rFonts w:ascii="Sylfaen" w:hAnsi="Sylfaen"/>
          <w:b/>
          <w:sz w:val="22"/>
          <w:szCs w:val="22"/>
          <w:lang w:val="ka-GE"/>
        </w:rPr>
        <w:t xml:space="preserve">აქტივობა 2.2.3. </w:t>
      </w:r>
      <w:r w:rsidR="00295BEE" w:rsidRPr="00F47D7F">
        <w:rPr>
          <w:rFonts w:ascii="Sylfaen" w:hAnsi="Sylfaen"/>
          <w:b/>
          <w:sz w:val="22"/>
          <w:szCs w:val="22"/>
          <w:lang w:val="ka-GE"/>
        </w:rPr>
        <w:t>საჯარო სამსახურში დასაქმებული I და II რანგის პროფესიული საჯარო მოხელეების მენეჯერული უნარების განვითარებისათვის პროფესიული განვითარების პროგრამის შემ</w:t>
      </w:r>
      <w:r w:rsidR="00834C27" w:rsidRPr="00F47D7F">
        <w:rPr>
          <w:rFonts w:ascii="Sylfaen" w:hAnsi="Sylfaen"/>
          <w:b/>
          <w:sz w:val="22"/>
          <w:szCs w:val="22"/>
          <w:lang w:val="ka-GE"/>
        </w:rPr>
        <w:t>უშავება და ტრენინგების ჩატარება</w:t>
      </w:r>
    </w:p>
    <w:p w:rsidR="00834C27" w:rsidRPr="00F47D7F" w:rsidRDefault="00834C27" w:rsidP="00146B9A">
      <w:pPr>
        <w:spacing w:after="160" w:line="276" w:lineRule="auto"/>
        <w:jc w:val="both"/>
        <w:rPr>
          <w:rFonts w:ascii="Sylfaen" w:hAnsi="Sylfaen"/>
          <w:b/>
          <w:sz w:val="22"/>
          <w:szCs w:val="22"/>
          <w:lang w:val="ka-GE"/>
        </w:rPr>
      </w:pPr>
    </w:p>
    <w:p w:rsidR="009C5EA6" w:rsidRPr="00F47D7F" w:rsidRDefault="00D12682" w:rsidP="00146B9A">
      <w:pPr>
        <w:spacing w:after="160" w:line="276" w:lineRule="auto"/>
        <w:jc w:val="both"/>
        <w:rPr>
          <w:rFonts w:ascii="Sylfaen" w:hAnsi="Sylfaen"/>
          <w:b/>
          <w:sz w:val="22"/>
          <w:szCs w:val="22"/>
          <w:lang w:val="ka-GE"/>
        </w:rPr>
      </w:pPr>
      <w:r w:rsidRPr="00F47D7F">
        <w:rPr>
          <w:rFonts w:ascii="Sylfaen" w:hAnsi="Sylfaen"/>
          <w:b/>
          <w:sz w:val="22"/>
          <w:szCs w:val="22"/>
          <w:lang w:val="ka-GE"/>
        </w:rPr>
        <w:t xml:space="preserve">ინდიკატორი </w:t>
      </w:r>
      <w:r w:rsidR="00295BEE" w:rsidRPr="00F47D7F">
        <w:rPr>
          <w:rFonts w:ascii="Sylfaen" w:hAnsi="Sylfaen"/>
          <w:b/>
          <w:sz w:val="22"/>
          <w:szCs w:val="22"/>
          <w:lang w:val="ka-GE"/>
        </w:rPr>
        <w:t>1: I და II რანგის პროფესიული საჯარო მოხელეებისათვის მენეჯერული უნარების განვითარებისათვის პროფესიული განვ</w:t>
      </w:r>
      <w:r w:rsidR="009C5EA6" w:rsidRPr="00F47D7F">
        <w:rPr>
          <w:rFonts w:ascii="Sylfaen" w:hAnsi="Sylfaen"/>
          <w:b/>
          <w:sz w:val="22"/>
          <w:szCs w:val="22"/>
          <w:lang w:val="ka-GE"/>
        </w:rPr>
        <w:t>ითარების პროგრამა შემუშავებულია</w:t>
      </w:r>
    </w:p>
    <w:p w:rsidR="00295BEE" w:rsidRPr="00F47D7F" w:rsidRDefault="00295BEE" w:rsidP="00146B9A">
      <w:pPr>
        <w:spacing w:after="160" w:line="276" w:lineRule="auto"/>
        <w:jc w:val="both"/>
        <w:rPr>
          <w:rFonts w:ascii="Sylfaen" w:hAnsi="Sylfaen"/>
          <w:b/>
          <w:sz w:val="22"/>
          <w:szCs w:val="22"/>
          <w:lang w:val="ka-GE"/>
        </w:rPr>
      </w:pPr>
      <w:r w:rsidRPr="00F47D7F">
        <w:rPr>
          <w:rFonts w:ascii="Sylfaen" w:hAnsi="Sylfaen"/>
          <w:b/>
          <w:sz w:val="22"/>
          <w:szCs w:val="22"/>
          <w:lang w:val="ka-GE"/>
        </w:rPr>
        <w:t xml:space="preserve">    </w:t>
      </w:r>
    </w:p>
    <w:p w:rsidR="00295BEE" w:rsidRPr="00F47D7F" w:rsidRDefault="000B09C4"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295BEE" w:rsidRPr="00F47D7F">
        <w:rPr>
          <w:rFonts w:ascii="Sylfaen" w:hAnsi="Sylfaen"/>
          <w:sz w:val="22"/>
          <w:szCs w:val="22"/>
          <w:lang w:val="ka-GE"/>
        </w:rPr>
        <w:t xml:space="preserve"> სსიპ - საჯარო სამსახურის ბიურო</w:t>
      </w:r>
      <w:r w:rsidR="00295BEE" w:rsidRPr="00F47D7F">
        <w:rPr>
          <w:rFonts w:ascii="Sylfaen" w:hAnsi="Sylfaen"/>
          <w:sz w:val="22"/>
          <w:szCs w:val="22"/>
          <w:lang w:val="ka-GE"/>
        </w:rPr>
        <w:cr/>
      </w:r>
    </w:p>
    <w:p w:rsidR="00295BEE" w:rsidRPr="00F47D7F" w:rsidRDefault="00295BEE"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0B09C4" w:rsidRPr="00F47D7F" w:rsidRDefault="000B09C4" w:rsidP="00146B9A">
      <w:pPr>
        <w:spacing w:after="160" w:line="276" w:lineRule="auto"/>
        <w:jc w:val="both"/>
        <w:rPr>
          <w:rFonts w:ascii="Sylfaen" w:hAnsi="Sylfaen"/>
          <w:b/>
          <w:i/>
          <w:sz w:val="22"/>
          <w:szCs w:val="22"/>
          <w:lang w:val="ka-GE"/>
        </w:rPr>
      </w:pPr>
    </w:p>
    <w:p w:rsidR="00353E06" w:rsidRPr="00F47D7F" w:rsidRDefault="000B09C4" w:rsidP="000B09C4">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009C5EA6" w:rsidRPr="00F47D7F">
        <w:rPr>
          <w:rFonts w:ascii="Sylfaen" w:hAnsi="Sylfaen"/>
          <w:b/>
          <w:i/>
          <w:sz w:val="22"/>
          <w:szCs w:val="22"/>
          <w:lang w:val="ka-GE"/>
        </w:rPr>
        <w:t xml:space="preserve"> </w:t>
      </w:r>
    </w:p>
    <w:p w:rsidR="009C5EA6" w:rsidRPr="00F47D7F" w:rsidRDefault="009C5EA6" w:rsidP="000B09C4">
      <w:pPr>
        <w:spacing w:after="160" w:line="276" w:lineRule="auto"/>
        <w:jc w:val="both"/>
        <w:rPr>
          <w:rFonts w:ascii="Sylfaen" w:hAnsi="Sylfaen"/>
          <w:b/>
          <w:i/>
          <w:sz w:val="22"/>
          <w:szCs w:val="22"/>
          <w:lang w:val="ka-GE"/>
        </w:rPr>
      </w:pPr>
    </w:p>
    <w:p w:rsidR="009C5EA6" w:rsidRPr="00F47D7F" w:rsidRDefault="000B09C4"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2:</w:t>
      </w:r>
      <w:r w:rsidR="00295BEE" w:rsidRPr="00F47D7F">
        <w:rPr>
          <w:rFonts w:ascii="Sylfaen" w:hAnsi="Sylfaen"/>
          <w:b/>
          <w:sz w:val="22"/>
          <w:szCs w:val="22"/>
          <w:lang w:val="ka-GE"/>
        </w:rPr>
        <w:t xml:space="preserve"> ტრენინგების შედეგად გადამზადებულია 300 I და II </w:t>
      </w:r>
      <w:r w:rsidR="009C5EA6" w:rsidRPr="00F47D7F">
        <w:rPr>
          <w:rFonts w:ascii="Sylfaen" w:hAnsi="Sylfaen"/>
          <w:b/>
          <w:sz w:val="22"/>
          <w:szCs w:val="22"/>
          <w:lang w:val="ka-GE"/>
        </w:rPr>
        <w:t>რანგის პროფესიული საჯარო მოხელე</w:t>
      </w:r>
    </w:p>
    <w:p w:rsidR="002A25E5" w:rsidRPr="00F47D7F" w:rsidRDefault="002A25E5" w:rsidP="00146B9A">
      <w:pPr>
        <w:spacing w:after="160" w:line="276" w:lineRule="auto"/>
        <w:jc w:val="both"/>
        <w:rPr>
          <w:rFonts w:ascii="Sylfaen" w:hAnsi="Sylfaen"/>
          <w:b/>
          <w:sz w:val="22"/>
          <w:szCs w:val="22"/>
          <w:lang w:val="ka-GE"/>
        </w:rPr>
      </w:pPr>
    </w:p>
    <w:p w:rsidR="00295BEE" w:rsidRPr="00F47D7F" w:rsidRDefault="00D12682" w:rsidP="00146B9A">
      <w:pPr>
        <w:spacing w:after="160" w:line="276" w:lineRule="auto"/>
        <w:jc w:val="both"/>
        <w:rPr>
          <w:rFonts w:ascii="Sylfaen" w:hAnsi="Sylfaen"/>
          <w:sz w:val="22"/>
          <w:szCs w:val="22"/>
          <w:lang w:val="ka-GE"/>
        </w:rPr>
      </w:pPr>
      <w:r w:rsidRPr="00F47D7F">
        <w:rPr>
          <w:rFonts w:ascii="Sylfaen" w:hAnsi="Sylfaen"/>
          <w:sz w:val="22"/>
          <w:szCs w:val="22"/>
          <w:lang w:val="ka-GE"/>
        </w:rPr>
        <w:t xml:space="preserve">პასუხისმგებელი უწყება: </w:t>
      </w:r>
      <w:r w:rsidR="002A25E5" w:rsidRPr="00F47D7F">
        <w:rPr>
          <w:rFonts w:ascii="Sylfaen" w:hAnsi="Sylfaen"/>
          <w:sz w:val="22"/>
          <w:szCs w:val="22"/>
          <w:lang w:val="ka-GE"/>
        </w:rPr>
        <w:t>სსიპ - საჯარო სამსახურის ბიურო</w:t>
      </w:r>
    </w:p>
    <w:p w:rsidR="000B09C4" w:rsidRPr="00F47D7F" w:rsidRDefault="000B09C4" w:rsidP="00146B9A">
      <w:pPr>
        <w:spacing w:after="160" w:line="276" w:lineRule="auto"/>
        <w:jc w:val="both"/>
        <w:rPr>
          <w:rFonts w:ascii="Sylfaen" w:hAnsi="Sylfaen"/>
          <w:sz w:val="22"/>
          <w:szCs w:val="22"/>
          <w:lang w:val="ka-GE"/>
        </w:rPr>
      </w:pPr>
    </w:p>
    <w:p w:rsidR="00295BEE" w:rsidRPr="00F47D7F" w:rsidRDefault="00295BEE"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0B09C4" w:rsidRPr="00F47D7F" w:rsidRDefault="000B09C4" w:rsidP="00146B9A">
      <w:pPr>
        <w:spacing w:after="160" w:line="276" w:lineRule="auto"/>
        <w:jc w:val="both"/>
        <w:rPr>
          <w:rFonts w:ascii="Sylfaen" w:hAnsi="Sylfaen"/>
          <w:b/>
          <w:i/>
          <w:sz w:val="22"/>
          <w:szCs w:val="22"/>
          <w:lang w:val="ka-GE"/>
        </w:rPr>
      </w:pPr>
    </w:p>
    <w:p w:rsidR="002A25E5" w:rsidRPr="00F47D7F" w:rsidRDefault="000B09C4"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295BEE" w:rsidRPr="00F47D7F" w:rsidRDefault="00295BEE" w:rsidP="002F1980">
      <w:pPr>
        <w:pStyle w:val="Heading1"/>
        <w:rPr>
          <w:sz w:val="22"/>
          <w:szCs w:val="22"/>
          <w:lang w:val="ka-GE"/>
        </w:rPr>
      </w:pPr>
      <w:bookmarkStart w:id="3" w:name="_Toc19265516"/>
      <w:r w:rsidRPr="00F47D7F">
        <w:rPr>
          <w:sz w:val="22"/>
          <w:szCs w:val="22"/>
          <w:lang w:val="ka-GE"/>
        </w:rPr>
        <w:t>პრიორიტეტი III. ღიაობა, საჯარო ინფორმაციის ხელმისაწვდომობა და მოქალაქეთა ჩართულობა</w:t>
      </w:r>
      <w:bookmarkEnd w:id="3"/>
    </w:p>
    <w:p w:rsidR="009C5EA6" w:rsidRPr="00F47D7F" w:rsidRDefault="009C5EA6" w:rsidP="009C5EA6">
      <w:pPr>
        <w:rPr>
          <w:rFonts w:ascii="Sylfaen" w:hAnsi="Sylfaen"/>
          <w:lang w:val="ka-GE"/>
        </w:rPr>
      </w:pPr>
    </w:p>
    <w:p w:rsidR="00295BEE" w:rsidRPr="00F47D7F" w:rsidRDefault="00891A25" w:rsidP="00146B9A">
      <w:pPr>
        <w:spacing w:after="160" w:line="276" w:lineRule="auto"/>
        <w:jc w:val="both"/>
        <w:rPr>
          <w:rFonts w:ascii="Sylfaen" w:hAnsi="Sylfaen"/>
          <w:b/>
          <w:sz w:val="22"/>
          <w:szCs w:val="22"/>
          <w:lang w:val="ka-GE"/>
        </w:rPr>
      </w:pPr>
      <w:r w:rsidRPr="00F47D7F">
        <w:rPr>
          <w:rFonts w:ascii="Sylfaen" w:hAnsi="Sylfaen"/>
          <w:b/>
          <w:sz w:val="22"/>
          <w:szCs w:val="22"/>
          <w:lang w:val="ka-GE"/>
        </w:rPr>
        <w:lastRenderedPageBreak/>
        <w:t xml:space="preserve">ამოცანა 3.1. </w:t>
      </w:r>
      <w:r w:rsidR="00295BEE" w:rsidRPr="00F47D7F">
        <w:rPr>
          <w:rFonts w:ascii="Sylfaen" w:hAnsi="Sylfaen"/>
          <w:b/>
          <w:sz w:val="22"/>
          <w:szCs w:val="22"/>
          <w:lang w:val="ka-GE"/>
        </w:rPr>
        <w:t>ინფორმაციის ხელმისაწვდომობის უზრუნველყოფის არსებული კანონმდებლობის გაუმჯობესება საჯარო დაწესებულებების ღიაობის, გამჭვირვალობისა  და ანგარიშვალდებულების გაზრდის მიზნით და მისი თანმიმდევრული გამოყენება პრაქტიკაში</w:t>
      </w:r>
    </w:p>
    <w:p w:rsidR="00674135" w:rsidRPr="00F47D7F" w:rsidRDefault="00674135" w:rsidP="00146B9A">
      <w:pPr>
        <w:spacing w:after="160" w:line="276" w:lineRule="auto"/>
        <w:jc w:val="both"/>
        <w:rPr>
          <w:rFonts w:ascii="Sylfaen" w:hAnsi="Sylfaen"/>
          <w:b/>
          <w:sz w:val="22"/>
          <w:szCs w:val="22"/>
          <w:lang w:val="ka-GE"/>
        </w:rPr>
      </w:pPr>
    </w:p>
    <w:p w:rsidR="00295BEE" w:rsidRPr="00F47D7F" w:rsidRDefault="00891A25" w:rsidP="00146B9A">
      <w:pPr>
        <w:spacing w:after="160" w:line="276" w:lineRule="auto"/>
        <w:jc w:val="both"/>
        <w:rPr>
          <w:rFonts w:ascii="Sylfaen" w:hAnsi="Sylfaen"/>
          <w:b/>
          <w:sz w:val="22"/>
          <w:szCs w:val="22"/>
          <w:lang w:val="ka-GE"/>
        </w:rPr>
      </w:pPr>
      <w:r w:rsidRPr="00F47D7F">
        <w:rPr>
          <w:rFonts w:ascii="Sylfaen" w:hAnsi="Sylfaen"/>
          <w:b/>
          <w:sz w:val="22"/>
          <w:szCs w:val="22"/>
          <w:lang w:val="ka-GE"/>
        </w:rPr>
        <w:t xml:space="preserve">აქტივობა 3.1.1. </w:t>
      </w:r>
      <w:r w:rsidR="00295BEE" w:rsidRPr="00F47D7F">
        <w:rPr>
          <w:rFonts w:ascii="Sylfaen" w:hAnsi="Sylfaen"/>
          <w:b/>
          <w:sz w:val="22"/>
          <w:szCs w:val="22"/>
          <w:lang w:val="ka-GE"/>
        </w:rPr>
        <w:t xml:space="preserve">ინფორმაციის თავისუფლების მარეგულირებელი კანონმდებლობის გაუმჯობესება </w:t>
      </w:r>
    </w:p>
    <w:p w:rsidR="00A320FC" w:rsidRPr="00F47D7F" w:rsidRDefault="00A320FC" w:rsidP="00146B9A">
      <w:pPr>
        <w:spacing w:after="160" w:line="276" w:lineRule="auto"/>
        <w:jc w:val="both"/>
        <w:rPr>
          <w:rFonts w:ascii="Sylfaen" w:hAnsi="Sylfaen"/>
          <w:b/>
          <w:sz w:val="22"/>
          <w:szCs w:val="22"/>
          <w:lang w:val="ka-GE"/>
        </w:rPr>
      </w:pPr>
    </w:p>
    <w:p w:rsidR="00295BEE" w:rsidRPr="00F47D7F" w:rsidRDefault="00295BEE"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ინფორმაციის თავისუფლების შესახებ კანონი მთავრობაზე წარდგენილია</w:t>
      </w:r>
    </w:p>
    <w:p w:rsidR="00A320FC" w:rsidRPr="00F47D7F" w:rsidRDefault="00A320FC" w:rsidP="00146B9A">
      <w:pPr>
        <w:spacing w:after="160" w:line="276" w:lineRule="auto"/>
        <w:jc w:val="both"/>
        <w:rPr>
          <w:rFonts w:ascii="Sylfaen" w:hAnsi="Sylfaen"/>
          <w:sz w:val="22"/>
          <w:szCs w:val="22"/>
          <w:lang w:val="ka-GE"/>
        </w:rPr>
      </w:pPr>
    </w:p>
    <w:p w:rsidR="00295BEE" w:rsidRPr="00F47D7F" w:rsidRDefault="00A320FC"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891A25" w:rsidRPr="00F47D7F">
        <w:rPr>
          <w:rFonts w:ascii="Sylfaen" w:hAnsi="Sylfaen"/>
          <w:sz w:val="22"/>
          <w:szCs w:val="22"/>
          <w:lang w:val="ka-GE"/>
        </w:rPr>
        <w:t xml:space="preserve"> </w:t>
      </w:r>
      <w:r w:rsidR="00295BEE" w:rsidRPr="00F47D7F">
        <w:rPr>
          <w:rFonts w:ascii="Sylfaen" w:hAnsi="Sylfaen"/>
          <w:sz w:val="22"/>
          <w:szCs w:val="22"/>
          <w:lang w:val="ka-GE"/>
        </w:rPr>
        <w:t>საქართველოს მთავრობის ადმინისტრაცია, ღია მმართველობა საქართველოს სამდივნო</w:t>
      </w:r>
    </w:p>
    <w:p w:rsidR="00295BEE" w:rsidRPr="00F47D7F" w:rsidRDefault="00295BEE" w:rsidP="00146B9A">
      <w:pPr>
        <w:spacing w:after="160" w:line="276" w:lineRule="auto"/>
        <w:jc w:val="both"/>
        <w:rPr>
          <w:rFonts w:ascii="Sylfaen" w:hAnsi="Sylfaen"/>
          <w:b/>
          <w:sz w:val="22"/>
          <w:szCs w:val="22"/>
          <w:lang w:val="ka-GE"/>
        </w:rPr>
      </w:pPr>
    </w:p>
    <w:p w:rsidR="00295BEE" w:rsidRPr="00F47D7F" w:rsidRDefault="00295BEE"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A320FC" w:rsidRPr="00F47D7F" w:rsidRDefault="00A320FC" w:rsidP="00146B9A">
      <w:pPr>
        <w:spacing w:after="160" w:line="276" w:lineRule="auto"/>
        <w:jc w:val="both"/>
        <w:rPr>
          <w:rFonts w:ascii="Sylfaen" w:hAnsi="Sylfaen"/>
          <w:b/>
          <w:i/>
          <w:sz w:val="22"/>
          <w:szCs w:val="22"/>
          <w:lang w:val="ka-GE"/>
        </w:rPr>
      </w:pPr>
    </w:p>
    <w:p w:rsidR="00A320FC" w:rsidRPr="00F47D7F" w:rsidRDefault="00A320FC" w:rsidP="00A320FC">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891A25" w:rsidRPr="00F47D7F" w:rsidRDefault="00891A25" w:rsidP="00146B9A">
      <w:pPr>
        <w:spacing w:after="160" w:line="276" w:lineRule="auto"/>
        <w:jc w:val="both"/>
        <w:rPr>
          <w:rFonts w:ascii="Sylfaen" w:hAnsi="Sylfaen"/>
          <w:b/>
          <w:i/>
          <w:sz w:val="22"/>
          <w:szCs w:val="22"/>
          <w:lang w:val="ka-GE"/>
        </w:rPr>
      </w:pPr>
    </w:p>
    <w:p w:rsidR="00295BEE" w:rsidRPr="00F47D7F" w:rsidRDefault="00295BEE" w:rsidP="00146B9A">
      <w:pPr>
        <w:spacing w:after="160" w:line="276" w:lineRule="auto"/>
        <w:jc w:val="both"/>
        <w:rPr>
          <w:rFonts w:ascii="Sylfaen" w:hAnsi="Sylfaen"/>
          <w:b/>
          <w:sz w:val="22"/>
          <w:szCs w:val="22"/>
          <w:lang w:val="ka-GE"/>
        </w:rPr>
      </w:pPr>
      <w:r w:rsidRPr="00F47D7F">
        <w:rPr>
          <w:rFonts w:ascii="Sylfaen" w:hAnsi="Sylfaen"/>
          <w:b/>
          <w:sz w:val="22"/>
          <w:szCs w:val="22"/>
          <w:lang w:val="ka-GE"/>
        </w:rPr>
        <w:t xml:space="preserve">აქტივობა 3.1.2. ინფორმაციის თავისუფლების მარეგულირებელი ნორმების იმპლემენტაციის მიზნით საინფორმაციო სახელმძღვანელოს შემუშავება </w:t>
      </w:r>
    </w:p>
    <w:p w:rsidR="00A320FC" w:rsidRPr="00F47D7F" w:rsidRDefault="00A320FC" w:rsidP="00146B9A">
      <w:pPr>
        <w:spacing w:after="160" w:line="276" w:lineRule="auto"/>
        <w:jc w:val="both"/>
        <w:rPr>
          <w:rFonts w:ascii="Sylfaen" w:hAnsi="Sylfaen"/>
          <w:b/>
          <w:sz w:val="22"/>
          <w:szCs w:val="22"/>
          <w:lang w:val="ka-GE"/>
        </w:rPr>
      </w:pPr>
    </w:p>
    <w:p w:rsidR="00295BEE" w:rsidRPr="00F47D7F" w:rsidRDefault="00295BEE"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ინფორმაციის თავისუფლების მარეგულირებელი ნორმების იმპლემენტაციის მიზნით საინფორმაციო სახელმძღვანელო შემუშავებულია</w:t>
      </w:r>
    </w:p>
    <w:p w:rsidR="00A320FC" w:rsidRPr="00F47D7F" w:rsidRDefault="00A320FC" w:rsidP="00146B9A">
      <w:pPr>
        <w:spacing w:after="160" w:line="276" w:lineRule="auto"/>
        <w:jc w:val="both"/>
        <w:rPr>
          <w:rFonts w:ascii="Sylfaen" w:hAnsi="Sylfaen"/>
          <w:sz w:val="22"/>
          <w:szCs w:val="22"/>
          <w:lang w:val="ka-GE"/>
        </w:rPr>
      </w:pPr>
    </w:p>
    <w:p w:rsidR="00295BEE" w:rsidRPr="00F47D7F" w:rsidRDefault="00A320FC"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891A25" w:rsidRPr="00F47D7F">
        <w:rPr>
          <w:rFonts w:ascii="Sylfaen" w:hAnsi="Sylfaen"/>
          <w:sz w:val="22"/>
          <w:szCs w:val="22"/>
          <w:lang w:val="ka-GE"/>
        </w:rPr>
        <w:t xml:space="preserve"> </w:t>
      </w:r>
      <w:r w:rsidR="00295BEE" w:rsidRPr="00F47D7F">
        <w:rPr>
          <w:rFonts w:ascii="Sylfaen" w:hAnsi="Sylfaen"/>
          <w:sz w:val="22"/>
          <w:szCs w:val="22"/>
          <w:lang w:val="ka-GE"/>
        </w:rPr>
        <w:t>საქართველოს მთავრობის ადმინისტრაცია, ღია მმართველობა საქართველოს სამდივნო</w:t>
      </w:r>
    </w:p>
    <w:p w:rsidR="00295BEE" w:rsidRPr="00F47D7F" w:rsidRDefault="00295BEE" w:rsidP="00146B9A">
      <w:pPr>
        <w:spacing w:after="160" w:line="276" w:lineRule="auto"/>
        <w:jc w:val="both"/>
        <w:rPr>
          <w:rFonts w:ascii="Sylfaen" w:hAnsi="Sylfaen"/>
          <w:b/>
          <w:sz w:val="22"/>
          <w:szCs w:val="22"/>
          <w:lang w:val="ka-GE"/>
        </w:rPr>
      </w:pPr>
    </w:p>
    <w:p w:rsidR="00A320FC" w:rsidRPr="00F47D7F" w:rsidRDefault="00295BEE"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891A25" w:rsidRPr="00F47D7F" w:rsidRDefault="00891A25" w:rsidP="00146B9A">
      <w:pPr>
        <w:spacing w:after="160" w:line="276" w:lineRule="auto"/>
        <w:jc w:val="both"/>
        <w:rPr>
          <w:rFonts w:ascii="Sylfaen" w:hAnsi="Sylfaen"/>
          <w:b/>
          <w:i/>
          <w:sz w:val="22"/>
          <w:szCs w:val="22"/>
          <w:lang w:val="ka-GE"/>
        </w:rPr>
      </w:pPr>
    </w:p>
    <w:p w:rsidR="00A320FC" w:rsidRPr="00F47D7F" w:rsidRDefault="007C54DC" w:rsidP="00A320FC">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w:t>
      </w:r>
      <w:r w:rsidR="00A320FC" w:rsidRPr="00F47D7F">
        <w:rPr>
          <w:rFonts w:ascii="Sylfaen" w:hAnsi="Sylfaen"/>
          <w:b/>
          <w:i/>
          <w:sz w:val="22"/>
          <w:szCs w:val="22"/>
          <w:highlight w:val="yellow"/>
          <w:lang w:val="ka-GE"/>
        </w:rPr>
        <w:t>რების წყარო:</w:t>
      </w:r>
      <w:r w:rsidR="00A320FC" w:rsidRPr="00F47D7F">
        <w:rPr>
          <w:rFonts w:ascii="Sylfaen" w:hAnsi="Sylfaen"/>
          <w:b/>
          <w:i/>
          <w:sz w:val="22"/>
          <w:szCs w:val="22"/>
          <w:lang w:val="ka-GE"/>
        </w:rPr>
        <w:t xml:space="preserve"> </w:t>
      </w:r>
    </w:p>
    <w:p w:rsidR="007C54DC" w:rsidRPr="00F47D7F" w:rsidRDefault="007C54DC" w:rsidP="00A320FC">
      <w:pPr>
        <w:spacing w:after="160" w:line="276" w:lineRule="auto"/>
        <w:jc w:val="both"/>
        <w:rPr>
          <w:rFonts w:ascii="Sylfaen" w:hAnsi="Sylfaen"/>
          <w:b/>
          <w:i/>
          <w:sz w:val="22"/>
          <w:szCs w:val="22"/>
          <w:lang w:val="ka-GE"/>
        </w:rPr>
      </w:pPr>
    </w:p>
    <w:p w:rsidR="00A320FC" w:rsidRPr="00F47D7F" w:rsidRDefault="00295BEE" w:rsidP="00146B9A">
      <w:pPr>
        <w:spacing w:after="160" w:line="276" w:lineRule="auto"/>
        <w:jc w:val="both"/>
        <w:rPr>
          <w:rFonts w:ascii="Sylfaen" w:hAnsi="Sylfaen"/>
          <w:b/>
          <w:sz w:val="22"/>
          <w:szCs w:val="22"/>
          <w:lang w:val="ka-GE"/>
        </w:rPr>
      </w:pPr>
      <w:r w:rsidRPr="00F47D7F">
        <w:rPr>
          <w:rFonts w:ascii="Sylfaen" w:hAnsi="Sylfaen"/>
          <w:b/>
          <w:sz w:val="22"/>
          <w:szCs w:val="22"/>
          <w:lang w:val="ka-GE"/>
        </w:rPr>
        <w:lastRenderedPageBreak/>
        <w:t>აქტივობა 3.1.3. საჯარო ინფორმაციის გაცემაზე პასუხისმგებელ პირებისათვის ტრენინგების ჩატარება ახალი მარეგულირებელი ნორმების შესახებ</w:t>
      </w:r>
    </w:p>
    <w:p w:rsidR="00891A25" w:rsidRPr="00F47D7F" w:rsidRDefault="00891A25" w:rsidP="00146B9A">
      <w:pPr>
        <w:spacing w:after="160" w:line="276" w:lineRule="auto"/>
        <w:jc w:val="both"/>
        <w:rPr>
          <w:rFonts w:ascii="Sylfaen" w:hAnsi="Sylfaen"/>
          <w:b/>
          <w:sz w:val="22"/>
          <w:szCs w:val="22"/>
          <w:lang w:val="ka-GE"/>
        </w:rPr>
      </w:pPr>
    </w:p>
    <w:p w:rsidR="00295BEE" w:rsidRPr="00F47D7F" w:rsidRDefault="00A320FC" w:rsidP="00146B9A">
      <w:pPr>
        <w:spacing w:after="160" w:line="276" w:lineRule="auto"/>
        <w:jc w:val="both"/>
        <w:rPr>
          <w:rFonts w:ascii="Sylfaen" w:hAnsi="Sylfaen"/>
          <w:b/>
          <w:sz w:val="22"/>
          <w:szCs w:val="22"/>
          <w:lang w:val="ka-GE"/>
        </w:rPr>
      </w:pPr>
      <w:r w:rsidRPr="00F47D7F">
        <w:rPr>
          <w:rFonts w:ascii="Sylfaen" w:hAnsi="Sylfaen"/>
          <w:b/>
          <w:sz w:val="22"/>
          <w:szCs w:val="22"/>
          <w:lang w:val="ka-GE"/>
        </w:rPr>
        <w:t xml:space="preserve">ინდიკატორი 1: </w:t>
      </w:r>
      <w:r w:rsidR="00295BEE" w:rsidRPr="00F47D7F">
        <w:rPr>
          <w:rFonts w:ascii="Sylfaen" w:hAnsi="Sylfaen"/>
          <w:b/>
          <w:sz w:val="22"/>
          <w:szCs w:val="22"/>
          <w:lang w:val="ka-GE"/>
        </w:rPr>
        <w:t>ჩატარებული ტრენინგების რაოდენობა</w:t>
      </w:r>
    </w:p>
    <w:p w:rsidR="00A320FC" w:rsidRPr="00F47D7F" w:rsidRDefault="00A320FC" w:rsidP="00146B9A">
      <w:pPr>
        <w:spacing w:after="160" w:line="276" w:lineRule="auto"/>
        <w:jc w:val="both"/>
        <w:rPr>
          <w:rFonts w:ascii="Sylfaen" w:hAnsi="Sylfaen"/>
          <w:sz w:val="22"/>
          <w:szCs w:val="22"/>
          <w:lang w:val="ka-GE"/>
        </w:rPr>
      </w:pPr>
    </w:p>
    <w:p w:rsidR="00295BEE" w:rsidRPr="00F47D7F" w:rsidRDefault="00A320FC"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891A25" w:rsidRPr="00F47D7F">
        <w:rPr>
          <w:rFonts w:ascii="Sylfaen" w:hAnsi="Sylfaen"/>
          <w:sz w:val="22"/>
          <w:szCs w:val="22"/>
          <w:lang w:val="ka-GE"/>
        </w:rPr>
        <w:t xml:space="preserve"> </w:t>
      </w:r>
      <w:r w:rsidR="00295BEE" w:rsidRPr="00F47D7F">
        <w:rPr>
          <w:rFonts w:ascii="Sylfaen" w:hAnsi="Sylfaen"/>
          <w:sz w:val="22"/>
          <w:szCs w:val="22"/>
          <w:lang w:val="ka-GE"/>
        </w:rPr>
        <w:t>საქართველოს მთავრობის ადმინისტრაცია, ღია მმართველობა საქართველოს სამდივნო</w:t>
      </w:r>
    </w:p>
    <w:p w:rsidR="00295BEE" w:rsidRPr="00F47D7F" w:rsidRDefault="00295BEE" w:rsidP="00146B9A">
      <w:pPr>
        <w:spacing w:after="160" w:line="276" w:lineRule="auto"/>
        <w:jc w:val="both"/>
        <w:rPr>
          <w:rFonts w:ascii="Sylfaen" w:hAnsi="Sylfaen"/>
          <w:b/>
          <w:sz w:val="22"/>
          <w:szCs w:val="22"/>
          <w:lang w:val="ka-GE"/>
        </w:rPr>
      </w:pPr>
    </w:p>
    <w:p w:rsidR="00295BEE" w:rsidRPr="00F47D7F" w:rsidRDefault="00295BEE"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295BEE" w:rsidRPr="00F47D7F" w:rsidRDefault="00295BEE" w:rsidP="00146B9A">
      <w:pPr>
        <w:spacing w:after="160" w:line="276" w:lineRule="auto"/>
        <w:jc w:val="both"/>
        <w:rPr>
          <w:rFonts w:ascii="Sylfaen" w:hAnsi="Sylfaen"/>
          <w:b/>
          <w:sz w:val="22"/>
          <w:szCs w:val="22"/>
          <w:lang w:val="ka-GE"/>
        </w:rPr>
      </w:pPr>
    </w:p>
    <w:p w:rsidR="00A320FC" w:rsidRPr="00F47D7F" w:rsidRDefault="00A320FC" w:rsidP="00A320FC">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A320FC" w:rsidRPr="00F47D7F" w:rsidRDefault="00A320FC" w:rsidP="00146B9A">
      <w:pPr>
        <w:spacing w:after="160" w:line="276" w:lineRule="auto"/>
        <w:jc w:val="both"/>
        <w:rPr>
          <w:rFonts w:ascii="Sylfaen" w:hAnsi="Sylfaen"/>
          <w:b/>
          <w:sz w:val="22"/>
          <w:szCs w:val="22"/>
          <w:lang w:val="ka-GE"/>
        </w:rPr>
      </w:pPr>
    </w:p>
    <w:p w:rsidR="00295BEE" w:rsidRPr="00F47D7F" w:rsidRDefault="00A320FC"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2:</w:t>
      </w:r>
      <w:r w:rsidR="00295BEE" w:rsidRPr="00F47D7F">
        <w:rPr>
          <w:rFonts w:ascii="Sylfaen" w:hAnsi="Sylfaen"/>
          <w:b/>
          <w:sz w:val="22"/>
          <w:szCs w:val="22"/>
          <w:lang w:val="ka-GE"/>
        </w:rPr>
        <w:t xml:space="preserve"> საჯარო დაწესებულებებში (სამინისტროების ცენტრალური აპარატი, სსიპ-ები) ინფორმაციის გაცემაზე პასუხისმგებელი </w:t>
      </w:r>
      <w:r w:rsidR="00F74A9C" w:rsidRPr="00F47D7F">
        <w:rPr>
          <w:rFonts w:ascii="Sylfaen" w:hAnsi="Sylfaen"/>
          <w:b/>
          <w:sz w:val="22"/>
          <w:szCs w:val="22"/>
          <w:lang w:val="ka-GE"/>
        </w:rPr>
        <w:t>გადამზადებული</w:t>
      </w:r>
      <w:r w:rsidR="00295BEE" w:rsidRPr="00F47D7F">
        <w:rPr>
          <w:rFonts w:ascii="Sylfaen" w:hAnsi="Sylfaen"/>
          <w:b/>
          <w:sz w:val="22"/>
          <w:szCs w:val="22"/>
          <w:lang w:val="ka-GE"/>
        </w:rPr>
        <w:t xml:space="preserve"> პირების რაოდენობა</w:t>
      </w:r>
    </w:p>
    <w:p w:rsidR="00A320FC" w:rsidRPr="00F47D7F" w:rsidRDefault="00A320FC" w:rsidP="00146B9A">
      <w:pPr>
        <w:spacing w:after="160" w:line="276" w:lineRule="auto"/>
        <w:jc w:val="both"/>
        <w:rPr>
          <w:rFonts w:ascii="Sylfaen" w:hAnsi="Sylfaen"/>
          <w:b/>
          <w:sz w:val="22"/>
          <w:szCs w:val="22"/>
          <w:lang w:val="ka-GE"/>
        </w:rPr>
      </w:pPr>
    </w:p>
    <w:p w:rsidR="00295BEE" w:rsidRPr="00F47D7F" w:rsidRDefault="00A320FC"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295BEE" w:rsidRPr="00F47D7F">
        <w:rPr>
          <w:rFonts w:ascii="Sylfaen" w:hAnsi="Sylfaen"/>
          <w:sz w:val="22"/>
          <w:szCs w:val="22"/>
          <w:lang w:val="ka-GE"/>
        </w:rPr>
        <w:t xml:space="preserve">  საქართველოს მთავრობის ადმინისტრაცია, ღია მმართველობა საქართველოს სამდივნო</w:t>
      </w:r>
    </w:p>
    <w:p w:rsidR="00295BEE" w:rsidRPr="00F47D7F" w:rsidRDefault="00295BEE" w:rsidP="00146B9A">
      <w:pPr>
        <w:spacing w:after="160" w:line="276" w:lineRule="auto"/>
        <w:jc w:val="both"/>
        <w:rPr>
          <w:rFonts w:ascii="Sylfaen" w:hAnsi="Sylfaen"/>
          <w:b/>
          <w:sz w:val="22"/>
          <w:szCs w:val="22"/>
          <w:lang w:val="ka-GE"/>
        </w:rPr>
      </w:pPr>
    </w:p>
    <w:p w:rsidR="00295BEE" w:rsidRPr="00F47D7F" w:rsidRDefault="00295BEE"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A320FC" w:rsidRPr="00F47D7F" w:rsidRDefault="00A320FC" w:rsidP="00146B9A">
      <w:pPr>
        <w:spacing w:after="160" w:line="276" w:lineRule="auto"/>
        <w:jc w:val="both"/>
        <w:rPr>
          <w:rFonts w:ascii="Sylfaen" w:hAnsi="Sylfaen"/>
          <w:b/>
          <w:i/>
          <w:sz w:val="22"/>
          <w:szCs w:val="22"/>
          <w:lang w:val="ka-GE"/>
        </w:rPr>
      </w:pPr>
    </w:p>
    <w:p w:rsidR="00A320FC" w:rsidRPr="00F47D7F" w:rsidRDefault="00A320FC" w:rsidP="00A320FC">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295BEE" w:rsidRPr="00F47D7F" w:rsidRDefault="00295BEE" w:rsidP="00146B9A">
      <w:pPr>
        <w:spacing w:after="160" w:line="276" w:lineRule="auto"/>
        <w:jc w:val="both"/>
        <w:rPr>
          <w:rFonts w:ascii="Sylfaen" w:hAnsi="Sylfaen"/>
          <w:b/>
          <w:sz w:val="22"/>
          <w:szCs w:val="22"/>
          <w:lang w:val="ka-GE"/>
        </w:rPr>
      </w:pPr>
    </w:p>
    <w:p w:rsidR="00295BEE" w:rsidRDefault="00295BEE"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ამოცანა 3.2</w:t>
      </w:r>
      <w:r w:rsidR="00891A25" w:rsidRPr="00F47D7F">
        <w:rPr>
          <w:rFonts w:ascii="Sylfaen" w:hAnsi="Sylfaen"/>
          <w:b/>
          <w:sz w:val="22"/>
          <w:szCs w:val="22"/>
          <w:lang w:val="ka-GE"/>
        </w:rPr>
        <w:t xml:space="preserve">. </w:t>
      </w:r>
      <w:r w:rsidRPr="00F47D7F">
        <w:rPr>
          <w:rFonts w:ascii="Sylfaen" w:hAnsi="Sylfaen"/>
          <w:b/>
          <w:sz w:val="22"/>
          <w:szCs w:val="22"/>
          <w:lang w:val="ka-GE"/>
        </w:rPr>
        <w:t>საკანონმდებლო აქტების რეგულირების გავლენის შეფასების სისტემის შემუშავება, მტკიცებულებებზე დაფუძნებული სამართალშემოქმედების განვითარების მიზნით</w:t>
      </w:r>
    </w:p>
    <w:p w:rsidR="00EE3E7E" w:rsidRPr="00F47D7F" w:rsidRDefault="00EE3E7E" w:rsidP="00146B9A">
      <w:pPr>
        <w:spacing w:after="160" w:line="276" w:lineRule="auto"/>
        <w:jc w:val="both"/>
        <w:rPr>
          <w:rFonts w:ascii="Sylfaen" w:hAnsi="Sylfaen"/>
          <w:b/>
          <w:sz w:val="22"/>
          <w:szCs w:val="22"/>
          <w:lang w:val="ka-GE"/>
        </w:rPr>
      </w:pPr>
    </w:p>
    <w:p w:rsidR="00353E06" w:rsidRPr="00F47D7F" w:rsidRDefault="00353E06" w:rsidP="00146B9A">
      <w:pPr>
        <w:spacing w:after="160" w:line="276" w:lineRule="auto"/>
        <w:jc w:val="both"/>
        <w:rPr>
          <w:rFonts w:ascii="Sylfaen" w:hAnsi="Sylfaen"/>
          <w:b/>
          <w:sz w:val="22"/>
          <w:szCs w:val="22"/>
          <w:lang w:val="ka-GE"/>
        </w:rPr>
      </w:pPr>
    </w:p>
    <w:p w:rsidR="00295BEE" w:rsidRPr="00F47D7F" w:rsidRDefault="00891A25" w:rsidP="00146B9A">
      <w:pPr>
        <w:spacing w:after="160" w:line="276" w:lineRule="auto"/>
        <w:jc w:val="both"/>
        <w:rPr>
          <w:rFonts w:ascii="Sylfaen" w:hAnsi="Sylfaen"/>
          <w:b/>
          <w:sz w:val="22"/>
          <w:szCs w:val="22"/>
          <w:lang w:val="ka-GE"/>
        </w:rPr>
      </w:pPr>
      <w:r w:rsidRPr="00F47D7F">
        <w:rPr>
          <w:rFonts w:ascii="Sylfaen" w:hAnsi="Sylfaen"/>
          <w:b/>
          <w:sz w:val="22"/>
          <w:szCs w:val="22"/>
          <w:lang w:val="ka-GE"/>
        </w:rPr>
        <w:t xml:space="preserve">აქტივობა 3.2.1. </w:t>
      </w:r>
      <w:r w:rsidR="00295BEE" w:rsidRPr="00F47D7F">
        <w:rPr>
          <w:rFonts w:ascii="Sylfaen" w:hAnsi="Sylfaen"/>
          <w:b/>
          <w:sz w:val="22"/>
          <w:szCs w:val="22"/>
          <w:lang w:val="ka-GE"/>
        </w:rPr>
        <w:t>საკანონმდებლო აქტების რეგულირების გავლენის შეფასების შესახებ კანონპროექტის შემუშავება</w:t>
      </w:r>
    </w:p>
    <w:p w:rsidR="00A320FC" w:rsidRPr="00F47D7F" w:rsidRDefault="00A320FC" w:rsidP="00146B9A">
      <w:pPr>
        <w:spacing w:after="160" w:line="276" w:lineRule="auto"/>
        <w:jc w:val="both"/>
        <w:rPr>
          <w:rFonts w:ascii="Sylfaen" w:hAnsi="Sylfaen"/>
          <w:b/>
          <w:sz w:val="22"/>
          <w:szCs w:val="22"/>
          <w:lang w:val="ka-GE"/>
        </w:rPr>
      </w:pPr>
    </w:p>
    <w:p w:rsidR="00295BEE" w:rsidRPr="00F47D7F" w:rsidRDefault="00A320FC" w:rsidP="00146B9A">
      <w:pPr>
        <w:spacing w:after="160" w:line="276" w:lineRule="auto"/>
        <w:jc w:val="both"/>
        <w:rPr>
          <w:rFonts w:ascii="Sylfaen" w:hAnsi="Sylfaen"/>
          <w:b/>
          <w:sz w:val="22"/>
          <w:szCs w:val="22"/>
          <w:lang w:val="ka-GE"/>
        </w:rPr>
      </w:pPr>
      <w:r w:rsidRPr="00F47D7F">
        <w:rPr>
          <w:rFonts w:ascii="Sylfaen" w:hAnsi="Sylfaen"/>
          <w:b/>
          <w:sz w:val="22"/>
          <w:szCs w:val="22"/>
          <w:lang w:val="ka-GE"/>
        </w:rPr>
        <w:lastRenderedPageBreak/>
        <w:t>ინდიკატორი 1:</w:t>
      </w:r>
      <w:r w:rsidR="00295BEE" w:rsidRPr="00F47D7F">
        <w:rPr>
          <w:rFonts w:ascii="Sylfaen" w:hAnsi="Sylfaen"/>
          <w:b/>
          <w:sz w:val="22"/>
          <w:szCs w:val="22"/>
          <w:lang w:val="ka-GE"/>
        </w:rPr>
        <w:t xml:space="preserve"> საკანონმდებლო აქტების რეგულირების გავლენის შეფასების შეს</w:t>
      </w:r>
      <w:r w:rsidR="00891A25" w:rsidRPr="00F47D7F">
        <w:rPr>
          <w:rFonts w:ascii="Sylfaen" w:hAnsi="Sylfaen"/>
          <w:b/>
          <w:sz w:val="22"/>
          <w:szCs w:val="22"/>
          <w:lang w:val="ka-GE"/>
        </w:rPr>
        <w:t>ახებ კანონპროექტი შემუშავებულია</w:t>
      </w:r>
    </w:p>
    <w:p w:rsidR="00353E06" w:rsidRPr="00F47D7F" w:rsidRDefault="00353E06" w:rsidP="00146B9A">
      <w:pPr>
        <w:spacing w:after="160" w:line="276" w:lineRule="auto"/>
        <w:jc w:val="both"/>
        <w:rPr>
          <w:rFonts w:ascii="Sylfaen" w:hAnsi="Sylfaen"/>
          <w:b/>
          <w:sz w:val="22"/>
          <w:szCs w:val="22"/>
          <w:lang w:val="ka-GE"/>
        </w:rPr>
      </w:pPr>
    </w:p>
    <w:p w:rsidR="003858AF" w:rsidRPr="00F47D7F" w:rsidRDefault="00A320FC"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0F6F7E" w:rsidRPr="00F47D7F">
        <w:rPr>
          <w:rFonts w:ascii="Sylfaen" w:hAnsi="Sylfaen"/>
          <w:sz w:val="22"/>
          <w:szCs w:val="22"/>
          <w:lang w:val="ka-GE"/>
        </w:rPr>
        <w:t xml:space="preserve"> იუსტიციის სამინისტრო, </w:t>
      </w:r>
      <w:r w:rsidR="003858AF" w:rsidRPr="00F47D7F">
        <w:rPr>
          <w:rFonts w:ascii="Sylfaen" w:hAnsi="Sylfaen"/>
          <w:sz w:val="22"/>
          <w:szCs w:val="22"/>
          <w:lang w:val="ka-GE"/>
        </w:rPr>
        <w:t>მთავრობის ადმინისტრაცია</w:t>
      </w:r>
    </w:p>
    <w:p w:rsidR="003858AF" w:rsidRPr="00F47D7F" w:rsidRDefault="003858AF" w:rsidP="00146B9A">
      <w:pPr>
        <w:spacing w:after="160" w:line="276" w:lineRule="auto"/>
        <w:jc w:val="both"/>
        <w:rPr>
          <w:rFonts w:ascii="Sylfaen" w:hAnsi="Sylfaen"/>
          <w:b/>
          <w:sz w:val="22"/>
          <w:szCs w:val="22"/>
          <w:lang w:val="ka-GE"/>
        </w:rPr>
      </w:pPr>
    </w:p>
    <w:p w:rsidR="003858AF" w:rsidRPr="00F47D7F" w:rsidRDefault="003858AF"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3858AF" w:rsidRPr="00F47D7F" w:rsidRDefault="003858AF" w:rsidP="00146B9A">
      <w:pPr>
        <w:spacing w:after="160" w:line="276" w:lineRule="auto"/>
        <w:jc w:val="both"/>
        <w:rPr>
          <w:rFonts w:ascii="Sylfaen" w:hAnsi="Sylfaen"/>
          <w:b/>
          <w:sz w:val="22"/>
          <w:szCs w:val="22"/>
          <w:lang w:val="ka-GE"/>
        </w:rPr>
      </w:pPr>
    </w:p>
    <w:p w:rsidR="00A320FC" w:rsidRPr="00F47D7F" w:rsidRDefault="00A320FC" w:rsidP="00A320FC">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A320FC" w:rsidRPr="00F47D7F" w:rsidRDefault="00A320FC" w:rsidP="00146B9A">
      <w:pPr>
        <w:spacing w:after="160" w:line="276" w:lineRule="auto"/>
        <w:jc w:val="both"/>
        <w:rPr>
          <w:rFonts w:ascii="Sylfaen" w:hAnsi="Sylfaen"/>
          <w:b/>
          <w:sz w:val="22"/>
          <w:szCs w:val="22"/>
          <w:lang w:val="ka-GE"/>
        </w:rPr>
      </w:pPr>
    </w:p>
    <w:p w:rsidR="00295BEE" w:rsidRPr="00F47D7F" w:rsidRDefault="00A320FC"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2:</w:t>
      </w:r>
      <w:r w:rsidR="003858AF" w:rsidRPr="00F47D7F">
        <w:rPr>
          <w:rFonts w:ascii="Sylfaen" w:hAnsi="Sylfaen"/>
          <w:b/>
          <w:sz w:val="22"/>
          <w:szCs w:val="22"/>
          <w:lang w:val="ka-GE"/>
        </w:rPr>
        <w:t xml:space="preserve"> საკანონმდებლო აქტების რეგულირების გავლენის შეფასების შესახებ კანონპროექტი მთავრობისთვის წა</w:t>
      </w:r>
      <w:r w:rsidR="000F6F7E" w:rsidRPr="00F47D7F">
        <w:rPr>
          <w:rFonts w:ascii="Sylfaen" w:hAnsi="Sylfaen"/>
          <w:b/>
          <w:sz w:val="22"/>
          <w:szCs w:val="22"/>
          <w:lang w:val="ka-GE"/>
        </w:rPr>
        <w:t>რდგენილია</w:t>
      </w:r>
      <w:r w:rsidR="003858AF" w:rsidRPr="00F47D7F">
        <w:rPr>
          <w:rFonts w:ascii="Sylfaen" w:hAnsi="Sylfaen"/>
          <w:b/>
          <w:sz w:val="22"/>
          <w:szCs w:val="22"/>
          <w:lang w:val="ka-GE"/>
        </w:rPr>
        <w:t xml:space="preserve">    </w:t>
      </w:r>
    </w:p>
    <w:p w:rsidR="003858AF" w:rsidRPr="00F47D7F" w:rsidRDefault="003858AF" w:rsidP="00146B9A">
      <w:pPr>
        <w:spacing w:after="160" w:line="276" w:lineRule="auto"/>
        <w:jc w:val="both"/>
        <w:rPr>
          <w:rFonts w:ascii="Sylfaen" w:hAnsi="Sylfaen"/>
          <w:b/>
          <w:sz w:val="22"/>
          <w:szCs w:val="22"/>
          <w:lang w:val="ka-GE"/>
        </w:rPr>
      </w:pPr>
    </w:p>
    <w:p w:rsidR="003858AF" w:rsidRPr="00F47D7F" w:rsidRDefault="000F6F7E" w:rsidP="00146B9A">
      <w:pPr>
        <w:spacing w:after="160" w:line="276" w:lineRule="auto"/>
        <w:jc w:val="both"/>
        <w:rPr>
          <w:rFonts w:ascii="Sylfaen" w:hAnsi="Sylfaen"/>
          <w:sz w:val="22"/>
          <w:szCs w:val="22"/>
          <w:lang w:val="ka-GE"/>
        </w:rPr>
      </w:pPr>
      <w:r w:rsidRPr="00F47D7F">
        <w:rPr>
          <w:rFonts w:ascii="Sylfaen" w:hAnsi="Sylfaen"/>
          <w:sz w:val="22"/>
          <w:szCs w:val="22"/>
          <w:lang w:val="ka-GE"/>
        </w:rPr>
        <w:t xml:space="preserve">პასუხისმგებელი უწყება: იუსტიციის სამინისტრო, </w:t>
      </w:r>
      <w:r w:rsidR="003858AF" w:rsidRPr="00F47D7F">
        <w:rPr>
          <w:rFonts w:ascii="Sylfaen" w:hAnsi="Sylfaen"/>
          <w:sz w:val="22"/>
          <w:szCs w:val="22"/>
          <w:lang w:val="ka-GE"/>
        </w:rPr>
        <w:t>მთავრობის ადმინისტრაცია</w:t>
      </w:r>
    </w:p>
    <w:p w:rsidR="003858AF" w:rsidRPr="00F47D7F" w:rsidRDefault="003858AF" w:rsidP="00146B9A">
      <w:pPr>
        <w:spacing w:after="160" w:line="276" w:lineRule="auto"/>
        <w:jc w:val="both"/>
        <w:rPr>
          <w:rFonts w:ascii="Sylfaen" w:hAnsi="Sylfaen"/>
          <w:b/>
          <w:sz w:val="22"/>
          <w:szCs w:val="22"/>
          <w:lang w:val="ka-GE"/>
        </w:rPr>
      </w:pPr>
    </w:p>
    <w:p w:rsidR="003858AF" w:rsidRPr="00F47D7F" w:rsidRDefault="003858AF"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A320FC" w:rsidRPr="00F47D7F" w:rsidRDefault="00A320FC" w:rsidP="00146B9A">
      <w:pPr>
        <w:spacing w:after="160" w:line="276" w:lineRule="auto"/>
        <w:jc w:val="both"/>
        <w:rPr>
          <w:rFonts w:ascii="Sylfaen" w:hAnsi="Sylfaen"/>
          <w:b/>
          <w:i/>
          <w:sz w:val="22"/>
          <w:szCs w:val="22"/>
          <w:lang w:val="ka-GE"/>
        </w:rPr>
      </w:pPr>
    </w:p>
    <w:p w:rsidR="00A320FC" w:rsidRPr="00F47D7F" w:rsidRDefault="00A320FC" w:rsidP="00A320FC">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3858AF" w:rsidRPr="00F47D7F" w:rsidRDefault="003858AF" w:rsidP="00146B9A">
      <w:pPr>
        <w:spacing w:after="160" w:line="276" w:lineRule="auto"/>
        <w:jc w:val="both"/>
        <w:rPr>
          <w:rFonts w:ascii="Sylfaen" w:hAnsi="Sylfaen"/>
          <w:b/>
          <w:sz w:val="22"/>
          <w:szCs w:val="22"/>
          <w:lang w:val="ka-GE"/>
        </w:rPr>
      </w:pPr>
    </w:p>
    <w:p w:rsidR="003858AF" w:rsidRPr="00F47D7F" w:rsidRDefault="00A320FC"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3:</w:t>
      </w:r>
      <w:r w:rsidR="003858AF" w:rsidRPr="00F47D7F">
        <w:rPr>
          <w:rFonts w:ascii="Sylfaen" w:hAnsi="Sylfaen"/>
          <w:b/>
          <w:sz w:val="22"/>
          <w:szCs w:val="22"/>
          <w:lang w:val="ka-GE"/>
        </w:rPr>
        <w:t xml:space="preserve"> საკანონმდებლო აქტების რეგულირების გავლენის შეფასების შესახებ კანონპროექტი მთავრობის მიერ დამტკიცებული და  პარლამენტში წარდგენილია</w:t>
      </w:r>
    </w:p>
    <w:p w:rsidR="00A320FC" w:rsidRPr="00F47D7F" w:rsidRDefault="00A320FC" w:rsidP="00146B9A">
      <w:pPr>
        <w:spacing w:after="160" w:line="276" w:lineRule="auto"/>
        <w:jc w:val="both"/>
        <w:rPr>
          <w:rFonts w:ascii="Sylfaen" w:hAnsi="Sylfaen"/>
          <w:b/>
          <w:sz w:val="22"/>
          <w:szCs w:val="22"/>
          <w:lang w:val="ka-GE"/>
        </w:rPr>
      </w:pPr>
    </w:p>
    <w:p w:rsidR="003858AF" w:rsidRPr="00F47D7F" w:rsidRDefault="00A320FC"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0F6F7E" w:rsidRPr="00F47D7F">
        <w:rPr>
          <w:rFonts w:ascii="Sylfaen" w:hAnsi="Sylfaen"/>
          <w:sz w:val="22"/>
          <w:szCs w:val="22"/>
          <w:lang w:val="ka-GE"/>
        </w:rPr>
        <w:t xml:space="preserve"> იუსტიციის სამინისტრო, </w:t>
      </w:r>
      <w:r w:rsidR="003858AF" w:rsidRPr="00F47D7F">
        <w:rPr>
          <w:rFonts w:ascii="Sylfaen" w:hAnsi="Sylfaen"/>
          <w:sz w:val="22"/>
          <w:szCs w:val="22"/>
          <w:lang w:val="ka-GE"/>
        </w:rPr>
        <w:t>მთავრობის ადმინისტრაცია</w:t>
      </w:r>
    </w:p>
    <w:p w:rsidR="003858AF" w:rsidRPr="00F47D7F" w:rsidRDefault="003858AF" w:rsidP="00146B9A">
      <w:pPr>
        <w:spacing w:after="160" w:line="276" w:lineRule="auto"/>
        <w:jc w:val="both"/>
        <w:rPr>
          <w:rFonts w:ascii="Sylfaen" w:hAnsi="Sylfaen"/>
          <w:b/>
          <w:sz w:val="22"/>
          <w:szCs w:val="22"/>
          <w:lang w:val="ka-GE"/>
        </w:rPr>
      </w:pPr>
    </w:p>
    <w:p w:rsidR="003858AF" w:rsidRPr="00F47D7F" w:rsidRDefault="003858AF"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A320FC" w:rsidRPr="00F47D7F" w:rsidRDefault="00A320FC" w:rsidP="00146B9A">
      <w:pPr>
        <w:spacing w:after="160" w:line="276" w:lineRule="auto"/>
        <w:jc w:val="both"/>
        <w:rPr>
          <w:rFonts w:ascii="Sylfaen" w:hAnsi="Sylfaen"/>
          <w:b/>
          <w:i/>
          <w:sz w:val="22"/>
          <w:szCs w:val="22"/>
          <w:lang w:val="ka-GE"/>
        </w:rPr>
      </w:pPr>
    </w:p>
    <w:p w:rsidR="00A320FC" w:rsidRPr="00F47D7F" w:rsidRDefault="00A320FC" w:rsidP="00A320FC">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A320FC" w:rsidRPr="00F47D7F" w:rsidRDefault="00A320FC" w:rsidP="00146B9A">
      <w:pPr>
        <w:spacing w:after="160" w:line="276" w:lineRule="auto"/>
        <w:jc w:val="both"/>
        <w:rPr>
          <w:rFonts w:ascii="Sylfaen" w:hAnsi="Sylfaen"/>
          <w:b/>
          <w:i/>
          <w:sz w:val="22"/>
          <w:szCs w:val="22"/>
          <w:lang w:val="ka-GE"/>
        </w:rPr>
      </w:pPr>
    </w:p>
    <w:p w:rsidR="003858AF" w:rsidRPr="00F47D7F" w:rsidRDefault="000F6F7E" w:rsidP="00146B9A">
      <w:pPr>
        <w:spacing w:after="160" w:line="276" w:lineRule="auto"/>
        <w:jc w:val="both"/>
        <w:rPr>
          <w:rFonts w:ascii="Sylfaen" w:hAnsi="Sylfaen"/>
          <w:b/>
          <w:sz w:val="22"/>
          <w:szCs w:val="22"/>
          <w:lang w:val="ka-GE"/>
        </w:rPr>
      </w:pPr>
      <w:r w:rsidRPr="00F47D7F">
        <w:rPr>
          <w:rFonts w:ascii="Sylfaen" w:hAnsi="Sylfaen"/>
          <w:b/>
          <w:sz w:val="22"/>
          <w:szCs w:val="22"/>
          <w:lang w:val="ka-GE"/>
        </w:rPr>
        <w:t xml:space="preserve">აქტივობა 3.2.2. </w:t>
      </w:r>
      <w:r w:rsidR="003858AF" w:rsidRPr="00F47D7F">
        <w:rPr>
          <w:rFonts w:ascii="Sylfaen" w:hAnsi="Sylfaen"/>
          <w:b/>
          <w:sz w:val="22"/>
          <w:szCs w:val="22"/>
          <w:lang w:val="ka-GE"/>
        </w:rPr>
        <w:t>საკანონმდებლო აქტების რეგულირების გავლენის შეფასების სახელმძღვანელო მეთოდოლოგიის შემუშავება</w:t>
      </w:r>
    </w:p>
    <w:p w:rsidR="00A320FC" w:rsidRPr="00F47D7F" w:rsidRDefault="00A320FC" w:rsidP="00146B9A">
      <w:pPr>
        <w:spacing w:after="160" w:line="276" w:lineRule="auto"/>
        <w:jc w:val="both"/>
        <w:rPr>
          <w:rFonts w:ascii="Sylfaen" w:hAnsi="Sylfaen"/>
          <w:b/>
          <w:sz w:val="22"/>
          <w:szCs w:val="22"/>
          <w:lang w:val="ka-GE"/>
        </w:rPr>
      </w:pPr>
    </w:p>
    <w:p w:rsidR="003858AF" w:rsidRPr="00F47D7F" w:rsidRDefault="00A320FC"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1:</w:t>
      </w:r>
      <w:r w:rsidR="000F6F7E" w:rsidRPr="00F47D7F">
        <w:rPr>
          <w:rFonts w:ascii="Sylfaen" w:hAnsi="Sylfaen"/>
          <w:b/>
          <w:sz w:val="22"/>
          <w:szCs w:val="22"/>
          <w:lang w:val="ka-GE"/>
        </w:rPr>
        <w:t xml:space="preserve"> </w:t>
      </w:r>
      <w:r w:rsidR="003858AF" w:rsidRPr="00F47D7F">
        <w:rPr>
          <w:rFonts w:ascii="Sylfaen" w:hAnsi="Sylfaen"/>
          <w:b/>
          <w:sz w:val="22"/>
          <w:szCs w:val="22"/>
          <w:lang w:val="ka-GE"/>
        </w:rPr>
        <w:t>საკანონმდებლო აქტების რეგულირების გავლენის შეფასების სახელმძღვ</w:t>
      </w:r>
      <w:r w:rsidR="000F6F7E" w:rsidRPr="00F47D7F">
        <w:rPr>
          <w:rFonts w:ascii="Sylfaen" w:hAnsi="Sylfaen"/>
          <w:b/>
          <w:sz w:val="22"/>
          <w:szCs w:val="22"/>
          <w:lang w:val="ka-GE"/>
        </w:rPr>
        <w:t>ანელო მეთოდოლოგია შემუშავებულია</w:t>
      </w:r>
    </w:p>
    <w:p w:rsidR="00A320FC" w:rsidRPr="00F47D7F" w:rsidRDefault="00A320FC" w:rsidP="00146B9A">
      <w:pPr>
        <w:spacing w:after="160" w:line="276" w:lineRule="auto"/>
        <w:jc w:val="both"/>
        <w:rPr>
          <w:rFonts w:ascii="Sylfaen" w:hAnsi="Sylfaen"/>
          <w:sz w:val="22"/>
          <w:szCs w:val="22"/>
          <w:lang w:val="ka-GE"/>
        </w:rPr>
      </w:pPr>
    </w:p>
    <w:p w:rsidR="003858AF" w:rsidRPr="00F47D7F" w:rsidRDefault="00A320FC"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0F6F7E" w:rsidRPr="00F47D7F">
        <w:rPr>
          <w:rFonts w:ascii="Sylfaen" w:hAnsi="Sylfaen"/>
          <w:sz w:val="22"/>
          <w:szCs w:val="22"/>
          <w:lang w:val="ka-GE"/>
        </w:rPr>
        <w:t xml:space="preserve"> იუსტიციის სამინისტრო, </w:t>
      </w:r>
      <w:r w:rsidR="003858AF" w:rsidRPr="00F47D7F">
        <w:rPr>
          <w:rFonts w:ascii="Sylfaen" w:hAnsi="Sylfaen"/>
          <w:sz w:val="22"/>
          <w:szCs w:val="22"/>
          <w:lang w:val="ka-GE"/>
        </w:rPr>
        <w:t>მთავრობის ადმინისტრაცია</w:t>
      </w:r>
    </w:p>
    <w:p w:rsidR="003858AF" w:rsidRPr="00F47D7F" w:rsidRDefault="003858AF" w:rsidP="00146B9A">
      <w:pPr>
        <w:spacing w:after="160" w:line="276" w:lineRule="auto"/>
        <w:jc w:val="both"/>
        <w:rPr>
          <w:rFonts w:ascii="Sylfaen" w:hAnsi="Sylfaen"/>
          <w:b/>
          <w:sz w:val="22"/>
          <w:szCs w:val="22"/>
          <w:lang w:val="ka-GE"/>
        </w:rPr>
      </w:pPr>
    </w:p>
    <w:p w:rsidR="003858AF" w:rsidRPr="00F47D7F" w:rsidRDefault="003858AF"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3858AF" w:rsidRPr="00F47D7F" w:rsidRDefault="003858AF" w:rsidP="00146B9A">
      <w:pPr>
        <w:spacing w:after="160" w:line="276" w:lineRule="auto"/>
        <w:jc w:val="both"/>
        <w:rPr>
          <w:rFonts w:ascii="Sylfaen" w:hAnsi="Sylfaen"/>
          <w:b/>
          <w:i/>
          <w:sz w:val="22"/>
          <w:szCs w:val="22"/>
          <w:lang w:val="ka-GE"/>
        </w:rPr>
      </w:pPr>
    </w:p>
    <w:p w:rsidR="00A320FC" w:rsidRPr="00F47D7F" w:rsidRDefault="00A320FC" w:rsidP="00A320FC">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A320FC" w:rsidRPr="00F47D7F" w:rsidRDefault="00A320FC" w:rsidP="00146B9A">
      <w:pPr>
        <w:spacing w:after="160" w:line="276" w:lineRule="auto"/>
        <w:jc w:val="both"/>
        <w:rPr>
          <w:rFonts w:ascii="Sylfaen" w:hAnsi="Sylfaen"/>
          <w:b/>
          <w:i/>
          <w:sz w:val="22"/>
          <w:szCs w:val="22"/>
          <w:lang w:val="ka-GE"/>
        </w:rPr>
      </w:pPr>
    </w:p>
    <w:p w:rsidR="003858AF" w:rsidRPr="00F47D7F" w:rsidRDefault="00A320FC"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2:</w:t>
      </w:r>
      <w:r w:rsidR="003858AF" w:rsidRPr="00F47D7F">
        <w:rPr>
          <w:rFonts w:ascii="Sylfaen" w:hAnsi="Sylfaen"/>
          <w:b/>
          <w:sz w:val="22"/>
          <w:szCs w:val="22"/>
          <w:lang w:val="ka-GE"/>
        </w:rPr>
        <w:t xml:space="preserve"> საკანონმდებლო აქტების რეგულირების გავლენის შეფასების სახელმძღვანელო მეთოდოლოგია მთავრობისთვის განსახილველად  წარდგენილია</w:t>
      </w:r>
    </w:p>
    <w:p w:rsidR="003858AF" w:rsidRPr="00F47D7F" w:rsidRDefault="003858AF" w:rsidP="00146B9A">
      <w:pPr>
        <w:spacing w:after="160" w:line="276" w:lineRule="auto"/>
        <w:jc w:val="both"/>
        <w:rPr>
          <w:rFonts w:ascii="Sylfaen" w:hAnsi="Sylfaen"/>
          <w:sz w:val="22"/>
          <w:szCs w:val="22"/>
          <w:lang w:val="ka-GE"/>
        </w:rPr>
      </w:pPr>
    </w:p>
    <w:p w:rsidR="003858AF" w:rsidRPr="00F47D7F" w:rsidRDefault="00A320FC"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0F6F7E" w:rsidRPr="00F47D7F">
        <w:rPr>
          <w:rFonts w:ascii="Sylfaen" w:hAnsi="Sylfaen"/>
          <w:sz w:val="22"/>
          <w:szCs w:val="22"/>
          <w:lang w:val="ka-GE"/>
        </w:rPr>
        <w:t xml:space="preserve">  იუსტიციის სამინისტრო, </w:t>
      </w:r>
      <w:r w:rsidR="003858AF" w:rsidRPr="00F47D7F">
        <w:rPr>
          <w:rFonts w:ascii="Sylfaen" w:hAnsi="Sylfaen"/>
          <w:sz w:val="22"/>
          <w:szCs w:val="22"/>
          <w:lang w:val="ka-GE"/>
        </w:rPr>
        <w:t>მთავრობის ადმინისტრაცია</w:t>
      </w:r>
    </w:p>
    <w:p w:rsidR="003858AF" w:rsidRPr="00F47D7F" w:rsidRDefault="003858AF" w:rsidP="00146B9A">
      <w:pPr>
        <w:spacing w:after="160" w:line="276" w:lineRule="auto"/>
        <w:jc w:val="both"/>
        <w:rPr>
          <w:rFonts w:ascii="Sylfaen" w:hAnsi="Sylfaen"/>
          <w:b/>
          <w:sz w:val="22"/>
          <w:szCs w:val="22"/>
          <w:lang w:val="ka-GE"/>
        </w:rPr>
      </w:pPr>
    </w:p>
    <w:p w:rsidR="003858AF" w:rsidRPr="00F47D7F" w:rsidRDefault="003858AF"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A320FC" w:rsidRPr="00F47D7F" w:rsidRDefault="00A320FC" w:rsidP="00146B9A">
      <w:pPr>
        <w:spacing w:after="160" w:line="276" w:lineRule="auto"/>
        <w:jc w:val="both"/>
        <w:rPr>
          <w:rFonts w:ascii="Sylfaen" w:hAnsi="Sylfaen"/>
          <w:b/>
          <w:i/>
          <w:sz w:val="22"/>
          <w:szCs w:val="22"/>
          <w:lang w:val="ka-GE"/>
        </w:rPr>
      </w:pPr>
    </w:p>
    <w:p w:rsidR="00A320FC" w:rsidRPr="00F47D7F" w:rsidRDefault="00A320FC" w:rsidP="00A320FC">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3858AF" w:rsidRPr="00F47D7F" w:rsidRDefault="003858AF" w:rsidP="00146B9A">
      <w:pPr>
        <w:spacing w:after="160" w:line="276" w:lineRule="auto"/>
        <w:jc w:val="both"/>
        <w:rPr>
          <w:rFonts w:ascii="Sylfaen" w:hAnsi="Sylfaen"/>
          <w:b/>
          <w:sz w:val="22"/>
          <w:szCs w:val="22"/>
          <w:lang w:val="ka-GE"/>
        </w:rPr>
      </w:pPr>
    </w:p>
    <w:p w:rsidR="003858AF" w:rsidRPr="00F47D7F" w:rsidRDefault="003858AF" w:rsidP="00146B9A">
      <w:pPr>
        <w:spacing w:after="160" w:line="276" w:lineRule="auto"/>
        <w:jc w:val="both"/>
        <w:rPr>
          <w:rFonts w:ascii="Sylfaen" w:hAnsi="Sylfaen"/>
          <w:b/>
          <w:sz w:val="22"/>
          <w:szCs w:val="22"/>
          <w:lang w:val="ka-GE"/>
        </w:rPr>
      </w:pPr>
      <w:r w:rsidRPr="00F47D7F">
        <w:rPr>
          <w:rFonts w:ascii="Sylfaen" w:hAnsi="Sylfaen"/>
          <w:b/>
          <w:sz w:val="22"/>
          <w:szCs w:val="22"/>
          <w:lang w:val="ka-GE"/>
        </w:rPr>
        <w:t xml:space="preserve">აქტივობა 3.2.3.  საკანონმდებლო აქტების რეგულირების გავლენის შეფასების შესახებ აღმასრულებელი ხელისუფლების </w:t>
      </w:r>
      <w:r w:rsidR="00F74A9C" w:rsidRPr="00F47D7F">
        <w:rPr>
          <w:rFonts w:ascii="Sylfaen" w:hAnsi="Sylfaen"/>
          <w:b/>
          <w:sz w:val="22"/>
          <w:szCs w:val="22"/>
          <w:lang w:val="ka-GE"/>
        </w:rPr>
        <w:t>სამართალ შემოქმედებაზე</w:t>
      </w:r>
      <w:r w:rsidRPr="00F47D7F">
        <w:rPr>
          <w:rFonts w:ascii="Sylfaen" w:hAnsi="Sylfaen"/>
          <w:b/>
          <w:sz w:val="22"/>
          <w:szCs w:val="22"/>
          <w:lang w:val="ka-GE"/>
        </w:rPr>
        <w:t xml:space="preserve"> პასუხისმგებელი პირების გადამზადება</w:t>
      </w:r>
    </w:p>
    <w:p w:rsidR="00A320FC" w:rsidRPr="00F47D7F" w:rsidRDefault="00A320FC" w:rsidP="00146B9A">
      <w:pPr>
        <w:spacing w:after="160" w:line="276" w:lineRule="auto"/>
        <w:jc w:val="both"/>
        <w:rPr>
          <w:rFonts w:ascii="Sylfaen" w:hAnsi="Sylfaen"/>
          <w:b/>
          <w:sz w:val="22"/>
          <w:szCs w:val="22"/>
          <w:lang w:val="ka-GE"/>
        </w:rPr>
      </w:pPr>
    </w:p>
    <w:p w:rsidR="003858AF" w:rsidRPr="00F47D7F" w:rsidRDefault="003858AF"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ჩატარებულია ტრენინგები და გადამზადებულია 50 საჯარო მოხელე</w:t>
      </w:r>
    </w:p>
    <w:p w:rsidR="00A320FC" w:rsidRPr="00F47D7F" w:rsidRDefault="00A320FC" w:rsidP="00146B9A">
      <w:pPr>
        <w:spacing w:after="160" w:line="276" w:lineRule="auto"/>
        <w:jc w:val="both"/>
        <w:rPr>
          <w:rFonts w:ascii="Sylfaen" w:hAnsi="Sylfaen"/>
          <w:sz w:val="22"/>
          <w:szCs w:val="22"/>
          <w:lang w:val="ka-GE"/>
        </w:rPr>
      </w:pPr>
    </w:p>
    <w:p w:rsidR="003858AF" w:rsidRPr="00F47D7F" w:rsidRDefault="00A320FC"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0F6F7E" w:rsidRPr="00F47D7F">
        <w:rPr>
          <w:rFonts w:ascii="Sylfaen" w:hAnsi="Sylfaen"/>
          <w:sz w:val="22"/>
          <w:szCs w:val="22"/>
          <w:lang w:val="ka-GE"/>
        </w:rPr>
        <w:t xml:space="preserve"> იუსტიციის სამინისტრო, </w:t>
      </w:r>
      <w:r w:rsidR="003858AF" w:rsidRPr="00F47D7F">
        <w:rPr>
          <w:rFonts w:ascii="Sylfaen" w:hAnsi="Sylfaen"/>
          <w:sz w:val="22"/>
          <w:szCs w:val="22"/>
          <w:lang w:val="ka-GE"/>
        </w:rPr>
        <w:t>იუსტიცი</w:t>
      </w:r>
      <w:r w:rsidR="000F6F7E" w:rsidRPr="00F47D7F">
        <w:rPr>
          <w:rFonts w:ascii="Sylfaen" w:hAnsi="Sylfaen"/>
          <w:sz w:val="22"/>
          <w:szCs w:val="22"/>
          <w:lang w:val="ka-GE"/>
        </w:rPr>
        <w:t xml:space="preserve">ის სამინისტროს სასწავლო ცენტრი, </w:t>
      </w:r>
      <w:r w:rsidR="003858AF" w:rsidRPr="00F47D7F">
        <w:rPr>
          <w:rFonts w:ascii="Sylfaen" w:hAnsi="Sylfaen"/>
          <w:sz w:val="22"/>
          <w:szCs w:val="22"/>
          <w:lang w:val="ka-GE"/>
        </w:rPr>
        <w:t>მთავრობის ადმინისტრაცია</w:t>
      </w:r>
    </w:p>
    <w:p w:rsidR="003858AF" w:rsidRPr="00F47D7F" w:rsidRDefault="003858AF" w:rsidP="00146B9A">
      <w:pPr>
        <w:spacing w:after="160" w:line="276" w:lineRule="auto"/>
        <w:jc w:val="both"/>
        <w:rPr>
          <w:rFonts w:ascii="Sylfaen" w:hAnsi="Sylfaen"/>
          <w:b/>
          <w:sz w:val="22"/>
          <w:szCs w:val="22"/>
          <w:lang w:val="ka-GE"/>
        </w:rPr>
      </w:pPr>
    </w:p>
    <w:p w:rsidR="003858AF" w:rsidRPr="00F47D7F" w:rsidRDefault="003858AF"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3858AF" w:rsidRPr="00F47D7F" w:rsidRDefault="003858AF" w:rsidP="00146B9A">
      <w:pPr>
        <w:spacing w:after="160" w:line="276" w:lineRule="auto"/>
        <w:jc w:val="both"/>
        <w:rPr>
          <w:rFonts w:ascii="Sylfaen" w:hAnsi="Sylfaen"/>
          <w:b/>
          <w:i/>
          <w:sz w:val="22"/>
          <w:szCs w:val="22"/>
          <w:lang w:val="ka-GE"/>
        </w:rPr>
      </w:pPr>
    </w:p>
    <w:p w:rsidR="00A320FC" w:rsidRPr="00F47D7F" w:rsidRDefault="00A320FC" w:rsidP="00A320FC">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A320FC" w:rsidRPr="00F47D7F" w:rsidRDefault="00A320FC" w:rsidP="00146B9A">
      <w:pPr>
        <w:spacing w:after="160" w:line="276" w:lineRule="auto"/>
        <w:jc w:val="both"/>
        <w:rPr>
          <w:rFonts w:ascii="Sylfaen" w:hAnsi="Sylfaen"/>
          <w:b/>
          <w:i/>
          <w:sz w:val="22"/>
          <w:szCs w:val="22"/>
          <w:lang w:val="ka-GE"/>
        </w:rPr>
      </w:pPr>
    </w:p>
    <w:p w:rsidR="003858AF" w:rsidRDefault="003858AF"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ამოცანა 3.3</w:t>
      </w:r>
      <w:r w:rsidR="000F6F7E" w:rsidRPr="00F47D7F">
        <w:rPr>
          <w:rFonts w:ascii="Sylfaen" w:hAnsi="Sylfaen"/>
          <w:b/>
          <w:sz w:val="22"/>
          <w:szCs w:val="22"/>
          <w:lang w:val="ka-GE"/>
        </w:rPr>
        <w:t xml:space="preserve">. </w:t>
      </w:r>
      <w:r w:rsidRPr="00F47D7F">
        <w:rPr>
          <w:rFonts w:ascii="Sylfaen" w:hAnsi="Sylfaen"/>
          <w:b/>
          <w:sz w:val="22"/>
          <w:szCs w:val="22"/>
          <w:lang w:val="ka-GE"/>
        </w:rPr>
        <w:t>საპილოტო მუნიციპალიტეტებში ღია მონაცემების შეგროვების, დამუშავებისა და გამოქვეყნების პრაქტიკის გაუმჯობესება</w:t>
      </w:r>
    </w:p>
    <w:p w:rsidR="00EE3E7E" w:rsidRPr="00B63DDD" w:rsidRDefault="00EE3E7E" w:rsidP="00146B9A">
      <w:pPr>
        <w:spacing w:after="160" w:line="276" w:lineRule="auto"/>
        <w:jc w:val="both"/>
        <w:rPr>
          <w:rFonts w:ascii="Sylfaen" w:hAnsi="Sylfaen"/>
          <w:b/>
          <w:sz w:val="22"/>
          <w:szCs w:val="22"/>
          <w:lang w:val="ka-GE"/>
        </w:rPr>
      </w:pPr>
    </w:p>
    <w:p w:rsidR="00353E06" w:rsidRPr="00F47D7F" w:rsidRDefault="00353E06" w:rsidP="00146B9A">
      <w:pPr>
        <w:spacing w:after="160" w:line="276" w:lineRule="auto"/>
        <w:jc w:val="both"/>
        <w:rPr>
          <w:rFonts w:ascii="Sylfaen" w:hAnsi="Sylfaen"/>
          <w:b/>
          <w:sz w:val="22"/>
          <w:szCs w:val="22"/>
          <w:lang w:val="ka-GE"/>
        </w:rPr>
      </w:pPr>
    </w:p>
    <w:p w:rsidR="003858AF" w:rsidRPr="00F47D7F" w:rsidRDefault="000F6F7E" w:rsidP="00146B9A">
      <w:pPr>
        <w:spacing w:after="160" w:line="276" w:lineRule="auto"/>
        <w:jc w:val="both"/>
        <w:rPr>
          <w:rFonts w:ascii="Sylfaen" w:hAnsi="Sylfaen"/>
          <w:b/>
          <w:sz w:val="22"/>
          <w:szCs w:val="22"/>
          <w:lang w:val="ka-GE"/>
        </w:rPr>
      </w:pPr>
      <w:r w:rsidRPr="00F47D7F">
        <w:rPr>
          <w:rFonts w:ascii="Sylfaen" w:hAnsi="Sylfaen"/>
          <w:b/>
          <w:sz w:val="22"/>
          <w:szCs w:val="22"/>
          <w:lang w:val="ka-GE"/>
        </w:rPr>
        <w:t xml:space="preserve">აქტივობა 3.3.1. </w:t>
      </w:r>
      <w:r w:rsidR="003858AF" w:rsidRPr="00F47D7F">
        <w:rPr>
          <w:rFonts w:ascii="Sylfaen" w:hAnsi="Sylfaen"/>
          <w:b/>
          <w:sz w:val="22"/>
          <w:szCs w:val="22"/>
          <w:lang w:val="ka-GE"/>
        </w:rPr>
        <w:t>საპილოტო მუნიციპალიტეტების საქმიანობის პროცესში ღია მონაცემების შეგროვების, გადამუშავების და გამოქვეყნების მიზნით საპილოტო მუნიციპალიტეტებისთვის  სახელმძღვანელოს შემუშავება საერთაშორისო და ადგილობრივი გამოცდილებისა და საუკეთესო პრაქტიკის გათვალისწინებით</w:t>
      </w:r>
    </w:p>
    <w:p w:rsidR="003858AF" w:rsidRPr="00F47D7F" w:rsidRDefault="003858AF" w:rsidP="00146B9A">
      <w:pPr>
        <w:spacing w:after="160" w:line="276" w:lineRule="auto"/>
        <w:jc w:val="both"/>
        <w:rPr>
          <w:rFonts w:ascii="Sylfaen" w:hAnsi="Sylfaen"/>
          <w:b/>
          <w:sz w:val="22"/>
          <w:szCs w:val="22"/>
          <w:lang w:val="ka-GE"/>
        </w:rPr>
      </w:pPr>
    </w:p>
    <w:p w:rsidR="003858AF" w:rsidRPr="00F47D7F" w:rsidRDefault="003858AF"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შემუშავებულია სახელმძღვანელო მუნიციპალიტეტებისთვის</w:t>
      </w:r>
    </w:p>
    <w:p w:rsidR="00353E06" w:rsidRPr="00F47D7F" w:rsidRDefault="00353E06" w:rsidP="00146B9A">
      <w:pPr>
        <w:spacing w:after="160" w:line="276" w:lineRule="auto"/>
        <w:jc w:val="both"/>
        <w:rPr>
          <w:rFonts w:ascii="Sylfaen" w:hAnsi="Sylfaen"/>
          <w:b/>
          <w:sz w:val="22"/>
          <w:szCs w:val="22"/>
          <w:lang w:val="ka-GE"/>
        </w:rPr>
      </w:pPr>
    </w:p>
    <w:p w:rsidR="003858AF" w:rsidRPr="00F47D7F" w:rsidRDefault="00A320FC"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0F6F7E" w:rsidRPr="00F47D7F">
        <w:rPr>
          <w:rFonts w:ascii="Sylfaen" w:hAnsi="Sylfaen"/>
          <w:sz w:val="22"/>
          <w:szCs w:val="22"/>
          <w:lang w:val="ka-GE"/>
        </w:rPr>
        <w:t xml:space="preserve"> </w:t>
      </w:r>
      <w:r w:rsidR="003858AF" w:rsidRPr="00F47D7F">
        <w:rPr>
          <w:rFonts w:ascii="Sylfaen" w:hAnsi="Sylfaen"/>
          <w:sz w:val="22"/>
          <w:szCs w:val="22"/>
          <w:lang w:val="ka-GE"/>
        </w:rPr>
        <w:t>მუნიციპალიტეტები</w:t>
      </w:r>
    </w:p>
    <w:p w:rsidR="003858AF" w:rsidRPr="00F47D7F" w:rsidRDefault="003858AF" w:rsidP="00146B9A">
      <w:pPr>
        <w:spacing w:after="160" w:line="276" w:lineRule="auto"/>
        <w:jc w:val="both"/>
        <w:rPr>
          <w:rFonts w:ascii="Sylfaen" w:hAnsi="Sylfaen"/>
          <w:b/>
          <w:sz w:val="22"/>
          <w:szCs w:val="22"/>
          <w:lang w:val="ka-GE"/>
        </w:rPr>
      </w:pPr>
    </w:p>
    <w:p w:rsidR="003858AF" w:rsidRPr="00F47D7F" w:rsidRDefault="003858AF"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A320FC" w:rsidRPr="00F47D7F" w:rsidRDefault="00A320FC" w:rsidP="00146B9A">
      <w:pPr>
        <w:spacing w:after="160" w:line="276" w:lineRule="auto"/>
        <w:jc w:val="both"/>
        <w:rPr>
          <w:rFonts w:ascii="Sylfaen" w:hAnsi="Sylfaen"/>
          <w:b/>
          <w:i/>
          <w:sz w:val="22"/>
          <w:szCs w:val="22"/>
          <w:lang w:val="ka-GE"/>
        </w:rPr>
      </w:pPr>
    </w:p>
    <w:p w:rsidR="00A320FC" w:rsidRPr="00F47D7F" w:rsidRDefault="00A320FC" w:rsidP="00A320FC">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A320FC" w:rsidRPr="00F47D7F" w:rsidRDefault="00A320FC" w:rsidP="00146B9A">
      <w:pPr>
        <w:spacing w:after="160" w:line="276" w:lineRule="auto"/>
        <w:jc w:val="both"/>
        <w:rPr>
          <w:rFonts w:ascii="Sylfaen" w:hAnsi="Sylfaen"/>
          <w:b/>
          <w:i/>
          <w:sz w:val="22"/>
          <w:szCs w:val="22"/>
          <w:lang w:val="ka-GE"/>
        </w:rPr>
      </w:pPr>
    </w:p>
    <w:p w:rsidR="003858AF" w:rsidRPr="00F47D7F" w:rsidRDefault="003858AF"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აქტივობა 3.3.2. საპილოტო მუნიციპალიტეტის თანამშრომელთათვის  საქმიანობის პროცესში ღია მონაცემების შეგროვების, გადამუშავების და გამოქვეყნების მიზნით ტრენინგების ჩატარება</w:t>
      </w:r>
    </w:p>
    <w:p w:rsidR="00A320FC" w:rsidRPr="00F47D7F" w:rsidRDefault="00A320FC" w:rsidP="00146B9A">
      <w:pPr>
        <w:spacing w:after="160" w:line="276" w:lineRule="auto"/>
        <w:jc w:val="both"/>
        <w:rPr>
          <w:rFonts w:ascii="Sylfaen" w:hAnsi="Sylfaen"/>
          <w:b/>
          <w:sz w:val="22"/>
          <w:szCs w:val="22"/>
          <w:lang w:val="ka-GE"/>
        </w:rPr>
      </w:pPr>
    </w:p>
    <w:p w:rsidR="00A320FC" w:rsidRPr="00F47D7F" w:rsidRDefault="003858AF"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მუნიციპალიტეტების 50 თანამშრომლისთვის ჩატარებულია ტრენინგები</w:t>
      </w:r>
    </w:p>
    <w:p w:rsidR="000F6F7E" w:rsidRPr="00F47D7F" w:rsidRDefault="000F6F7E" w:rsidP="00146B9A">
      <w:pPr>
        <w:spacing w:after="160" w:line="276" w:lineRule="auto"/>
        <w:jc w:val="both"/>
        <w:rPr>
          <w:rFonts w:ascii="Sylfaen" w:hAnsi="Sylfaen"/>
          <w:b/>
          <w:sz w:val="22"/>
          <w:szCs w:val="22"/>
          <w:lang w:val="ka-GE"/>
        </w:rPr>
      </w:pPr>
    </w:p>
    <w:p w:rsidR="003858AF" w:rsidRPr="00F47D7F" w:rsidRDefault="000F6F7E"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3858AF" w:rsidRPr="00F47D7F">
        <w:rPr>
          <w:rFonts w:ascii="Sylfaen" w:hAnsi="Sylfaen"/>
          <w:sz w:val="22"/>
          <w:szCs w:val="22"/>
          <w:lang w:val="ka-GE"/>
        </w:rPr>
        <w:t xml:space="preserve"> მუნიციპალიტეტები</w:t>
      </w:r>
    </w:p>
    <w:p w:rsidR="007C54DC" w:rsidRPr="00F47D7F" w:rsidRDefault="007C54DC" w:rsidP="00146B9A">
      <w:pPr>
        <w:spacing w:after="160" w:line="276" w:lineRule="auto"/>
        <w:jc w:val="both"/>
        <w:rPr>
          <w:rFonts w:ascii="Sylfaen" w:hAnsi="Sylfaen"/>
          <w:sz w:val="22"/>
          <w:szCs w:val="22"/>
          <w:lang w:val="ka-GE"/>
        </w:rPr>
      </w:pPr>
    </w:p>
    <w:p w:rsidR="003858AF" w:rsidRPr="00F47D7F" w:rsidRDefault="003858AF"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A320FC" w:rsidRPr="00F47D7F" w:rsidRDefault="00A320FC" w:rsidP="00146B9A">
      <w:pPr>
        <w:spacing w:after="160" w:line="276" w:lineRule="auto"/>
        <w:jc w:val="both"/>
        <w:rPr>
          <w:rFonts w:ascii="Sylfaen" w:hAnsi="Sylfaen"/>
          <w:b/>
          <w:i/>
          <w:sz w:val="22"/>
          <w:szCs w:val="22"/>
          <w:lang w:val="ka-GE"/>
        </w:rPr>
      </w:pPr>
    </w:p>
    <w:p w:rsidR="00353E06" w:rsidRPr="00F47D7F" w:rsidRDefault="00A320FC" w:rsidP="00A320FC">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lastRenderedPageBreak/>
        <w:t>დადასტურების წყარო:</w:t>
      </w:r>
      <w:r w:rsidRPr="00F47D7F">
        <w:rPr>
          <w:rFonts w:ascii="Sylfaen" w:hAnsi="Sylfaen"/>
          <w:b/>
          <w:i/>
          <w:sz w:val="22"/>
          <w:szCs w:val="22"/>
          <w:lang w:val="ka-GE"/>
        </w:rPr>
        <w:t xml:space="preserve"> </w:t>
      </w:r>
    </w:p>
    <w:p w:rsidR="003858AF" w:rsidRPr="00F47D7F" w:rsidRDefault="007C54DC" w:rsidP="00A320FC">
      <w:pPr>
        <w:pStyle w:val="Heading1"/>
        <w:rPr>
          <w:sz w:val="22"/>
          <w:szCs w:val="22"/>
          <w:lang w:val="ka-GE"/>
        </w:rPr>
      </w:pPr>
      <w:bookmarkStart w:id="4" w:name="_Toc19265517"/>
      <w:r w:rsidRPr="00F47D7F">
        <w:rPr>
          <w:sz w:val="22"/>
          <w:szCs w:val="22"/>
          <w:lang w:val="ka-GE"/>
        </w:rPr>
        <w:t>პრ</w:t>
      </w:r>
      <w:r w:rsidR="003858AF" w:rsidRPr="00F47D7F">
        <w:rPr>
          <w:sz w:val="22"/>
          <w:szCs w:val="22"/>
          <w:lang w:val="ka-GE"/>
        </w:rPr>
        <w:t>იორიტეტი IV. განათლება და საზოგადოებრივი ცნობიერების ამაღლება</w:t>
      </w:r>
      <w:bookmarkEnd w:id="4"/>
    </w:p>
    <w:p w:rsidR="000F6F7E" w:rsidRPr="00F47D7F" w:rsidRDefault="000F6F7E" w:rsidP="000F6F7E">
      <w:pPr>
        <w:rPr>
          <w:rFonts w:ascii="Sylfaen" w:hAnsi="Sylfaen"/>
          <w:lang w:val="ka-GE"/>
        </w:rPr>
      </w:pPr>
    </w:p>
    <w:p w:rsidR="00353E06" w:rsidRDefault="003858AF"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ამოცანა 4.1. საზოგადოების ინფორმირებულობის გაზრდა ანტიკორუფციული საბჭოსა და ანტიკორუფციული კუთხით მიმდინარე სიახლეების შესახებ</w:t>
      </w:r>
    </w:p>
    <w:p w:rsidR="00EE3E7E" w:rsidRPr="00EE3E7E" w:rsidRDefault="00EE3E7E" w:rsidP="00EE3E7E">
      <w:pPr>
        <w:spacing w:after="160" w:line="276" w:lineRule="auto"/>
        <w:jc w:val="both"/>
        <w:rPr>
          <w:rFonts w:ascii="Sylfaen" w:hAnsi="Sylfaen"/>
          <w:b/>
          <w:sz w:val="22"/>
          <w:szCs w:val="22"/>
          <w:lang w:val="ka-GE"/>
        </w:rPr>
      </w:pPr>
    </w:p>
    <w:p w:rsidR="002A25E5" w:rsidRPr="00F47D7F" w:rsidRDefault="002A25E5" w:rsidP="00146B9A">
      <w:pPr>
        <w:spacing w:after="160" w:line="276" w:lineRule="auto"/>
        <w:jc w:val="both"/>
        <w:rPr>
          <w:rFonts w:ascii="Sylfaen" w:hAnsi="Sylfaen"/>
          <w:b/>
          <w:sz w:val="22"/>
          <w:szCs w:val="22"/>
          <w:lang w:val="ka-GE"/>
        </w:rPr>
      </w:pPr>
    </w:p>
    <w:p w:rsidR="003858AF" w:rsidRPr="00F47D7F" w:rsidRDefault="003858AF"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აქტივობა 4.1.1. ანტიკორუფციულ საკითხებზე საზოგადოებასთან ურთიერთობის სტრატეგიის შემუშავება</w:t>
      </w:r>
    </w:p>
    <w:p w:rsidR="00A320FC" w:rsidRPr="00F47D7F" w:rsidRDefault="00A320FC" w:rsidP="00146B9A">
      <w:pPr>
        <w:spacing w:after="160" w:line="276" w:lineRule="auto"/>
        <w:jc w:val="both"/>
        <w:rPr>
          <w:rFonts w:ascii="Sylfaen" w:hAnsi="Sylfaen"/>
          <w:b/>
          <w:sz w:val="22"/>
          <w:szCs w:val="22"/>
          <w:lang w:val="ka-GE"/>
        </w:rPr>
      </w:pPr>
    </w:p>
    <w:p w:rsidR="003858AF" w:rsidRPr="00F47D7F" w:rsidRDefault="00A320FC"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1:</w:t>
      </w:r>
      <w:r w:rsidR="003858AF" w:rsidRPr="00F47D7F">
        <w:rPr>
          <w:rFonts w:ascii="Sylfaen" w:hAnsi="Sylfaen"/>
          <w:b/>
          <w:sz w:val="22"/>
          <w:szCs w:val="22"/>
          <w:lang w:val="ka-GE"/>
        </w:rPr>
        <w:t xml:space="preserve"> ანტიკორუფციულ საკითხებზე საზოგადოებასთან ურთიე</w:t>
      </w:r>
      <w:r w:rsidR="00CC1FEE" w:rsidRPr="00F47D7F">
        <w:rPr>
          <w:rFonts w:ascii="Sylfaen" w:hAnsi="Sylfaen"/>
          <w:b/>
          <w:sz w:val="22"/>
          <w:szCs w:val="22"/>
          <w:lang w:val="ka-GE"/>
        </w:rPr>
        <w:t>რთობის სტრატეგია შემუშავებულია</w:t>
      </w:r>
      <w:r w:rsidR="003858AF" w:rsidRPr="00F47D7F">
        <w:rPr>
          <w:rFonts w:ascii="Sylfaen" w:hAnsi="Sylfaen"/>
          <w:b/>
          <w:sz w:val="22"/>
          <w:szCs w:val="22"/>
          <w:lang w:val="ka-GE"/>
        </w:rPr>
        <w:t xml:space="preserve">  </w:t>
      </w:r>
    </w:p>
    <w:p w:rsidR="00A320FC" w:rsidRPr="00F47D7F" w:rsidRDefault="00A320FC" w:rsidP="00146B9A">
      <w:pPr>
        <w:spacing w:after="160" w:line="276" w:lineRule="auto"/>
        <w:jc w:val="both"/>
        <w:rPr>
          <w:rFonts w:ascii="Sylfaen" w:hAnsi="Sylfaen"/>
          <w:b/>
          <w:sz w:val="22"/>
          <w:szCs w:val="22"/>
          <w:lang w:val="ka-GE"/>
        </w:rPr>
      </w:pPr>
    </w:p>
    <w:p w:rsidR="003858AF" w:rsidRPr="00F47D7F" w:rsidRDefault="00A320FC"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CC1FEE" w:rsidRPr="00F47D7F">
        <w:rPr>
          <w:rFonts w:ascii="Sylfaen" w:hAnsi="Sylfaen"/>
          <w:sz w:val="22"/>
          <w:szCs w:val="22"/>
          <w:lang w:val="ka-GE"/>
        </w:rPr>
        <w:t xml:space="preserve"> </w:t>
      </w:r>
      <w:r w:rsidR="003858AF" w:rsidRPr="00F47D7F">
        <w:rPr>
          <w:rFonts w:ascii="Sylfaen" w:hAnsi="Sylfaen"/>
          <w:sz w:val="22"/>
          <w:szCs w:val="22"/>
          <w:lang w:val="ka-GE"/>
        </w:rPr>
        <w:t>ანტიკორუფციული საბჭოს სამდივნო, საქართველოს იუსტიციის სამინისტრო</w:t>
      </w:r>
    </w:p>
    <w:p w:rsidR="003858AF" w:rsidRPr="00F47D7F" w:rsidRDefault="003858AF" w:rsidP="00146B9A">
      <w:pPr>
        <w:spacing w:after="160" w:line="276" w:lineRule="auto"/>
        <w:jc w:val="both"/>
        <w:rPr>
          <w:rFonts w:ascii="Sylfaen" w:hAnsi="Sylfaen"/>
          <w:b/>
          <w:sz w:val="22"/>
          <w:szCs w:val="22"/>
          <w:lang w:val="ka-GE"/>
        </w:rPr>
      </w:pPr>
    </w:p>
    <w:p w:rsidR="003858AF" w:rsidRPr="00F47D7F" w:rsidRDefault="003858AF"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3858AF" w:rsidRPr="00F47D7F" w:rsidRDefault="003858AF" w:rsidP="00146B9A">
      <w:pPr>
        <w:spacing w:after="160" w:line="276" w:lineRule="auto"/>
        <w:jc w:val="both"/>
        <w:rPr>
          <w:rFonts w:ascii="Sylfaen" w:hAnsi="Sylfaen"/>
          <w:b/>
          <w:sz w:val="22"/>
          <w:szCs w:val="22"/>
          <w:lang w:val="ka-GE"/>
        </w:rPr>
      </w:pPr>
    </w:p>
    <w:p w:rsidR="00A320FC" w:rsidRPr="00F47D7F" w:rsidRDefault="00A320FC" w:rsidP="00A320FC">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A320FC" w:rsidRPr="00F47D7F" w:rsidRDefault="00A320FC" w:rsidP="00146B9A">
      <w:pPr>
        <w:spacing w:after="160" w:line="276" w:lineRule="auto"/>
        <w:jc w:val="both"/>
        <w:rPr>
          <w:rFonts w:ascii="Sylfaen" w:hAnsi="Sylfaen"/>
          <w:b/>
          <w:sz w:val="22"/>
          <w:szCs w:val="22"/>
          <w:lang w:val="ka-GE"/>
        </w:rPr>
      </w:pPr>
    </w:p>
    <w:p w:rsidR="00A320FC" w:rsidRPr="00F47D7F" w:rsidRDefault="00CC1FEE" w:rsidP="00146B9A">
      <w:pPr>
        <w:spacing w:after="160" w:line="276" w:lineRule="auto"/>
        <w:jc w:val="both"/>
        <w:rPr>
          <w:rFonts w:ascii="Sylfaen" w:hAnsi="Sylfaen"/>
          <w:b/>
          <w:sz w:val="22"/>
          <w:szCs w:val="22"/>
          <w:lang w:val="ka-GE"/>
        </w:rPr>
      </w:pPr>
      <w:r w:rsidRPr="00F47D7F">
        <w:rPr>
          <w:rFonts w:ascii="Sylfaen" w:hAnsi="Sylfaen"/>
          <w:b/>
          <w:sz w:val="22"/>
          <w:szCs w:val="22"/>
          <w:lang w:val="ka-GE"/>
        </w:rPr>
        <w:t xml:space="preserve">ინდიკატორი 2: </w:t>
      </w:r>
      <w:r w:rsidR="003858AF" w:rsidRPr="00F47D7F">
        <w:rPr>
          <w:rFonts w:ascii="Sylfaen" w:hAnsi="Sylfaen"/>
          <w:b/>
          <w:sz w:val="22"/>
          <w:szCs w:val="22"/>
          <w:lang w:val="ka-GE"/>
        </w:rPr>
        <w:t xml:space="preserve"> ანტიკორუფციულ საკითხებზე საზოგადოებასთან ურთიერთობის სტრატეგია დამტკიცებ</w:t>
      </w:r>
      <w:r w:rsidRPr="00F47D7F">
        <w:rPr>
          <w:rFonts w:ascii="Sylfaen" w:hAnsi="Sylfaen"/>
          <w:b/>
          <w:sz w:val="22"/>
          <w:szCs w:val="22"/>
          <w:lang w:val="ka-GE"/>
        </w:rPr>
        <w:t>ულია ანტიკორუფციული საბჭოს მიერ</w:t>
      </w:r>
    </w:p>
    <w:p w:rsidR="00CC1FEE" w:rsidRPr="00F47D7F" w:rsidRDefault="00CC1FEE" w:rsidP="00146B9A">
      <w:pPr>
        <w:spacing w:after="160" w:line="276" w:lineRule="auto"/>
        <w:jc w:val="both"/>
        <w:rPr>
          <w:rFonts w:ascii="Sylfaen" w:hAnsi="Sylfaen"/>
          <w:b/>
          <w:sz w:val="22"/>
          <w:szCs w:val="22"/>
          <w:lang w:val="ka-GE"/>
        </w:rPr>
      </w:pPr>
    </w:p>
    <w:p w:rsidR="003858AF" w:rsidRPr="00F47D7F" w:rsidRDefault="00A320FC"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CC1FEE" w:rsidRPr="00F47D7F">
        <w:rPr>
          <w:rFonts w:ascii="Sylfaen" w:hAnsi="Sylfaen"/>
          <w:sz w:val="22"/>
          <w:szCs w:val="22"/>
          <w:lang w:val="ka-GE"/>
        </w:rPr>
        <w:t xml:space="preserve"> </w:t>
      </w:r>
      <w:r w:rsidR="003858AF" w:rsidRPr="00F47D7F">
        <w:rPr>
          <w:rFonts w:ascii="Sylfaen" w:hAnsi="Sylfaen"/>
          <w:sz w:val="22"/>
          <w:szCs w:val="22"/>
          <w:lang w:val="ka-GE"/>
        </w:rPr>
        <w:t>ანტიკორუფციული საბჭოს სამდივნო, საქართველოს იუსტიციის სამინისტრო</w:t>
      </w:r>
    </w:p>
    <w:p w:rsidR="003858AF" w:rsidRPr="00F47D7F" w:rsidRDefault="003858AF" w:rsidP="00146B9A">
      <w:pPr>
        <w:spacing w:after="160" w:line="276" w:lineRule="auto"/>
        <w:jc w:val="both"/>
        <w:rPr>
          <w:rFonts w:ascii="Sylfaen" w:hAnsi="Sylfaen"/>
          <w:b/>
          <w:sz w:val="22"/>
          <w:szCs w:val="22"/>
          <w:lang w:val="ka-GE"/>
        </w:rPr>
      </w:pPr>
    </w:p>
    <w:p w:rsidR="003858AF" w:rsidRPr="00F47D7F" w:rsidRDefault="003858AF"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A320FC" w:rsidRPr="00F47D7F" w:rsidRDefault="00A320FC" w:rsidP="00146B9A">
      <w:pPr>
        <w:spacing w:after="160" w:line="276" w:lineRule="auto"/>
        <w:jc w:val="both"/>
        <w:rPr>
          <w:rFonts w:ascii="Sylfaen" w:hAnsi="Sylfaen"/>
          <w:b/>
          <w:i/>
          <w:sz w:val="22"/>
          <w:szCs w:val="22"/>
          <w:lang w:val="ka-GE"/>
        </w:rPr>
      </w:pPr>
    </w:p>
    <w:p w:rsidR="00A320FC" w:rsidRPr="00F47D7F" w:rsidRDefault="00A320FC" w:rsidP="00A320FC">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3858AF" w:rsidRPr="00F47D7F" w:rsidRDefault="003858AF" w:rsidP="00146B9A">
      <w:pPr>
        <w:spacing w:after="160" w:line="276" w:lineRule="auto"/>
        <w:jc w:val="both"/>
        <w:rPr>
          <w:rFonts w:ascii="Sylfaen" w:hAnsi="Sylfaen"/>
          <w:b/>
          <w:sz w:val="22"/>
          <w:szCs w:val="22"/>
          <w:lang w:val="ka-GE"/>
        </w:rPr>
      </w:pPr>
    </w:p>
    <w:p w:rsidR="003858AF" w:rsidRPr="00F47D7F" w:rsidRDefault="003858AF" w:rsidP="00146B9A">
      <w:pPr>
        <w:spacing w:after="160" w:line="276" w:lineRule="auto"/>
        <w:jc w:val="both"/>
        <w:rPr>
          <w:rFonts w:ascii="Sylfaen" w:hAnsi="Sylfaen"/>
          <w:b/>
          <w:sz w:val="22"/>
          <w:szCs w:val="22"/>
          <w:lang w:val="ka-GE"/>
        </w:rPr>
      </w:pPr>
      <w:r w:rsidRPr="00F47D7F">
        <w:rPr>
          <w:rFonts w:ascii="Sylfaen" w:hAnsi="Sylfaen"/>
          <w:b/>
          <w:sz w:val="22"/>
          <w:szCs w:val="22"/>
          <w:lang w:val="ka-GE"/>
        </w:rPr>
        <w:lastRenderedPageBreak/>
        <w:t>აქტივობა 4.1.2. ანტიკორუფციული პოლიტიკის შესახებ საზოგადოების ცნობიერების ამაღლების მიზნით სა</w:t>
      </w:r>
      <w:r w:rsidR="00CC1FEE" w:rsidRPr="00F47D7F">
        <w:rPr>
          <w:rFonts w:ascii="Sylfaen" w:hAnsi="Sylfaen"/>
          <w:b/>
          <w:sz w:val="22"/>
          <w:szCs w:val="22"/>
          <w:lang w:val="ka-GE"/>
        </w:rPr>
        <w:t>ინფორმაციო შეხვედრების გამართვა</w:t>
      </w:r>
      <w:r w:rsidRPr="00F47D7F">
        <w:rPr>
          <w:rFonts w:ascii="Sylfaen" w:hAnsi="Sylfaen"/>
          <w:b/>
          <w:sz w:val="22"/>
          <w:szCs w:val="22"/>
          <w:lang w:val="ka-GE"/>
        </w:rPr>
        <w:t xml:space="preserve"> </w:t>
      </w:r>
    </w:p>
    <w:p w:rsidR="00A320FC" w:rsidRPr="00F47D7F" w:rsidRDefault="00A320FC" w:rsidP="00146B9A">
      <w:pPr>
        <w:spacing w:after="160" w:line="276" w:lineRule="auto"/>
        <w:jc w:val="both"/>
        <w:rPr>
          <w:rFonts w:ascii="Sylfaen" w:hAnsi="Sylfaen"/>
          <w:b/>
          <w:sz w:val="22"/>
          <w:szCs w:val="22"/>
          <w:lang w:val="ka-GE"/>
        </w:rPr>
      </w:pPr>
    </w:p>
    <w:p w:rsidR="003858AF" w:rsidRPr="00F47D7F" w:rsidRDefault="00A320FC"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1:</w:t>
      </w:r>
      <w:r w:rsidR="003858AF" w:rsidRPr="00F47D7F">
        <w:rPr>
          <w:rFonts w:ascii="Sylfaen" w:hAnsi="Sylfaen"/>
          <w:b/>
          <w:sz w:val="22"/>
          <w:szCs w:val="22"/>
          <w:lang w:val="ka-GE"/>
        </w:rPr>
        <w:t xml:space="preserve"> საინფორმაციო შეხვედრების ჩატარების მიზნით შესაბამისი გეგმა (მათ შორის თემატიკა და რეგი</w:t>
      </w:r>
      <w:r w:rsidR="00CC1FEE" w:rsidRPr="00F47D7F">
        <w:rPr>
          <w:rFonts w:ascii="Sylfaen" w:hAnsi="Sylfaen"/>
          <w:b/>
          <w:sz w:val="22"/>
          <w:szCs w:val="22"/>
          <w:lang w:val="ka-GE"/>
        </w:rPr>
        <w:t>ონების განსაზღვრა) მომზადებულია</w:t>
      </w:r>
    </w:p>
    <w:p w:rsidR="00A320FC" w:rsidRPr="00F47D7F" w:rsidRDefault="00A320FC" w:rsidP="00146B9A">
      <w:pPr>
        <w:spacing w:after="160" w:line="276" w:lineRule="auto"/>
        <w:jc w:val="both"/>
        <w:rPr>
          <w:rFonts w:ascii="Sylfaen" w:hAnsi="Sylfaen"/>
          <w:b/>
          <w:sz w:val="22"/>
          <w:szCs w:val="22"/>
          <w:lang w:val="ka-GE"/>
        </w:rPr>
      </w:pPr>
    </w:p>
    <w:p w:rsidR="00CC1FEE" w:rsidRPr="00F47D7F" w:rsidRDefault="00CC1FEE" w:rsidP="00146B9A">
      <w:pPr>
        <w:spacing w:after="160" w:line="276" w:lineRule="auto"/>
        <w:jc w:val="both"/>
        <w:rPr>
          <w:rFonts w:ascii="Sylfaen" w:hAnsi="Sylfaen"/>
          <w:b/>
          <w:sz w:val="22"/>
          <w:szCs w:val="22"/>
          <w:lang w:val="ka-GE"/>
        </w:rPr>
      </w:pPr>
    </w:p>
    <w:p w:rsidR="003858AF" w:rsidRPr="00F47D7F" w:rsidRDefault="003858AF"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A320FC" w:rsidRPr="00F47D7F">
        <w:rPr>
          <w:rFonts w:ascii="Sylfaen" w:hAnsi="Sylfaen"/>
          <w:sz w:val="22"/>
          <w:szCs w:val="22"/>
          <w:lang w:val="ka-GE"/>
        </w:rPr>
        <w:t>:</w:t>
      </w:r>
      <w:r w:rsidR="00CC1FEE" w:rsidRPr="00F47D7F">
        <w:rPr>
          <w:rFonts w:ascii="Sylfaen" w:hAnsi="Sylfaen"/>
          <w:sz w:val="22"/>
          <w:szCs w:val="22"/>
          <w:lang w:val="ka-GE"/>
        </w:rPr>
        <w:t xml:space="preserve"> </w:t>
      </w:r>
      <w:r w:rsidRPr="00F47D7F">
        <w:rPr>
          <w:rFonts w:ascii="Sylfaen" w:hAnsi="Sylfaen"/>
          <w:sz w:val="22"/>
          <w:szCs w:val="22"/>
          <w:lang w:val="ka-GE"/>
        </w:rPr>
        <w:t>ანტიკორუფციული საბჭოს სამდივნო, საქართველოს იუსტიციის სამინისტრო</w:t>
      </w:r>
    </w:p>
    <w:p w:rsidR="003858AF" w:rsidRPr="00F47D7F" w:rsidRDefault="003858AF" w:rsidP="00146B9A">
      <w:pPr>
        <w:spacing w:after="160" w:line="276" w:lineRule="auto"/>
        <w:jc w:val="both"/>
        <w:rPr>
          <w:rFonts w:ascii="Sylfaen" w:hAnsi="Sylfaen"/>
          <w:b/>
          <w:sz w:val="22"/>
          <w:szCs w:val="22"/>
          <w:lang w:val="ka-GE"/>
        </w:rPr>
      </w:pPr>
    </w:p>
    <w:p w:rsidR="003858AF" w:rsidRPr="00F47D7F" w:rsidRDefault="003858AF"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A320FC" w:rsidRPr="00F47D7F" w:rsidRDefault="00A320FC" w:rsidP="00146B9A">
      <w:pPr>
        <w:spacing w:after="160" w:line="276" w:lineRule="auto"/>
        <w:jc w:val="both"/>
        <w:rPr>
          <w:rFonts w:ascii="Sylfaen" w:hAnsi="Sylfaen"/>
          <w:b/>
          <w:i/>
          <w:sz w:val="22"/>
          <w:szCs w:val="22"/>
          <w:lang w:val="ka-GE"/>
        </w:rPr>
      </w:pPr>
    </w:p>
    <w:p w:rsidR="00A320FC" w:rsidRPr="00F47D7F" w:rsidRDefault="00A320FC" w:rsidP="00A320FC">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A320FC" w:rsidRPr="00F47D7F" w:rsidRDefault="00A320FC" w:rsidP="00146B9A">
      <w:pPr>
        <w:spacing w:after="160" w:line="276" w:lineRule="auto"/>
        <w:jc w:val="both"/>
        <w:rPr>
          <w:rFonts w:ascii="Sylfaen" w:hAnsi="Sylfaen"/>
          <w:b/>
          <w:i/>
          <w:sz w:val="22"/>
          <w:szCs w:val="22"/>
          <w:lang w:val="ka-GE"/>
        </w:rPr>
      </w:pPr>
    </w:p>
    <w:p w:rsidR="003858AF" w:rsidRPr="00F47D7F" w:rsidRDefault="003858AF"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w:t>
      </w:r>
      <w:r w:rsidR="00A320FC" w:rsidRPr="00F47D7F">
        <w:rPr>
          <w:rFonts w:ascii="Sylfaen" w:hAnsi="Sylfaen"/>
          <w:b/>
          <w:sz w:val="22"/>
          <w:szCs w:val="22"/>
          <w:lang w:val="ka-GE"/>
        </w:rPr>
        <w:t>ნდიკატორი 2:</w:t>
      </w:r>
      <w:r w:rsidRPr="00F47D7F">
        <w:rPr>
          <w:rFonts w:ascii="Sylfaen" w:hAnsi="Sylfaen"/>
          <w:b/>
          <w:sz w:val="22"/>
          <w:szCs w:val="22"/>
          <w:lang w:val="ka-GE"/>
        </w:rPr>
        <w:t xml:space="preserve"> ჩატარებულია სულ მცირე 3 საინფორმაციო შეხვედრა</w:t>
      </w:r>
    </w:p>
    <w:p w:rsidR="00A320FC" w:rsidRPr="00F47D7F" w:rsidRDefault="00A320FC" w:rsidP="00146B9A">
      <w:pPr>
        <w:spacing w:after="160" w:line="276" w:lineRule="auto"/>
        <w:jc w:val="both"/>
        <w:rPr>
          <w:rFonts w:ascii="Sylfaen" w:hAnsi="Sylfaen"/>
          <w:b/>
          <w:sz w:val="22"/>
          <w:szCs w:val="22"/>
          <w:lang w:val="ka-GE"/>
        </w:rPr>
      </w:pPr>
    </w:p>
    <w:p w:rsidR="003858AF" w:rsidRPr="00EE3E7E" w:rsidRDefault="00A320FC" w:rsidP="00146B9A">
      <w:pPr>
        <w:spacing w:after="160" w:line="276" w:lineRule="auto"/>
        <w:jc w:val="both"/>
        <w:rPr>
          <w:rFonts w:ascii="Sylfaen" w:hAnsi="Sylfaen"/>
          <w:sz w:val="22"/>
          <w:szCs w:val="22"/>
          <w:lang w:val="ka-GE"/>
        </w:rPr>
      </w:pPr>
      <w:r w:rsidRPr="00EE3E7E">
        <w:rPr>
          <w:rFonts w:ascii="Sylfaen" w:hAnsi="Sylfaen"/>
          <w:sz w:val="22"/>
          <w:szCs w:val="22"/>
          <w:lang w:val="ka-GE"/>
        </w:rPr>
        <w:t>პასუხისმგებელი უწყება:</w:t>
      </w:r>
      <w:r w:rsidR="003858AF" w:rsidRPr="00EE3E7E">
        <w:rPr>
          <w:rFonts w:ascii="Sylfaen" w:hAnsi="Sylfaen"/>
          <w:sz w:val="22"/>
          <w:szCs w:val="22"/>
          <w:lang w:val="ka-GE"/>
        </w:rPr>
        <w:t xml:space="preserve"> ანტიკორუფციული საბჭოს სამდივნო, საქართველოს იუსტიციის სამინისტრო</w:t>
      </w:r>
    </w:p>
    <w:p w:rsidR="003858AF" w:rsidRPr="00F47D7F" w:rsidRDefault="003858AF" w:rsidP="00146B9A">
      <w:pPr>
        <w:spacing w:after="160" w:line="276" w:lineRule="auto"/>
        <w:jc w:val="both"/>
        <w:rPr>
          <w:rFonts w:ascii="Sylfaen" w:hAnsi="Sylfaen"/>
          <w:b/>
          <w:sz w:val="22"/>
          <w:szCs w:val="22"/>
          <w:lang w:val="ka-GE"/>
        </w:rPr>
      </w:pPr>
    </w:p>
    <w:p w:rsidR="003858AF" w:rsidRPr="00F47D7F" w:rsidRDefault="003858AF"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A320FC" w:rsidRPr="00F47D7F" w:rsidRDefault="00A320FC" w:rsidP="00146B9A">
      <w:pPr>
        <w:spacing w:after="160" w:line="276" w:lineRule="auto"/>
        <w:jc w:val="both"/>
        <w:rPr>
          <w:rFonts w:ascii="Sylfaen" w:hAnsi="Sylfaen"/>
          <w:b/>
          <w:i/>
          <w:sz w:val="22"/>
          <w:szCs w:val="22"/>
          <w:lang w:val="ka-GE"/>
        </w:rPr>
      </w:pPr>
    </w:p>
    <w:p w:rsidR="00A320FC" w:rsidRPr="00F47D7F" w:rsidRDefault="00A320FC" w:rsidP="00A320FC">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3858AF" w:rsidRPr="00F47D7F" w:rsidRDefault="003858AF" w:rsidP="00146B9A">
      <w:pPr>
        <w:spacing w:after="160" w:line="276" w:lineRule="auto"/>
        <w:jc w:val="both"/>
        <w:rPr>
          <w:rFonts w:ascii="Sylfaen" w:hAnsi="Sylfaen"/>
          <w:b/>
          <w:sz w:val="22"/>
          <w:szCs w:val="22"/>
          <w:lang w:val="ka-GE"/>
        </w:rPr>
      </w:pPr>
    </w:p>
    <w:p w:rsidR="003858AF" w:rsidRPr="00F47D7F" w:rsidRDefault="00A320FC"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აქტივობა 4.1.3.</w:t>
      </w:r>
      <w:r w:rsidR="003858AF" w:rsidRPr="00F47D7F">
        <w:rPr>
          <w:rFonts w:ascii="Sylfaen" w:hAnsi="Sylfaen"/>
          <w:b/>
          <w:sz w:val="22"/>
          <w:szCs w:val="22"/>
          <w:lang w:val="ka-GE"/>
        </w:rPr>
        <w:t xml:space="preserve">  იუსტიციის სამინისტროს ვებგვერდზე ანტიკორუფციული ბანერის შექმნა</w:t>
      </w:r>
    </w:p>
    <w:p w:rsidR="00A320FC" w:rsidRPr="00F47D7F" w:rsidRDefault="00A320FC" w:rsidP="00146B9A">
      <w:pPr>
        <w:spacing w:after="160" w:line="276" w:lineRule="auto"/>
        <w:jc w:val="both"/>
        <w:rPr>
          <w:rFonts w:ascii="Sylfaen" w:hAnsi="Sylfaen"/>
          <w:b/>
          <w:sz w:val="22"/>
          <w:szCs w:val="22"/>
          <w:lang w:val="ka-GE"/>
        </w:rPr>
      </w:pPr>
    </w:p>
    <w:p w:rsidR="003858AF" w:rsidRPr="00F47D7F" w:rsidRDefault="00CC1FEE" w:rsidP="00146B9A">
      <w:pPr>
        <w:spacing w:after="160" w:line="276" w:lineRule="auto"/>
        <w:jc w:val="both"/>
        <w:rPr>
          <w:rFonts w:ascii="Sylfaen" w:hAnsi="Sylfaen"/>
          <w:b/>
          <w:sz w:val="22"/>
          <w:szCs w:val="22"/>
          <w:lang w:val="ka-GE"/>
        </w:rPr>
      </w:pPr>
      <w:r w:rsidRPr="00F47D7F">
        <w:rPr>
          <w:rFonts w:ascii="Sylfaen" w:hAnsi="Sylfaen"/>
          <w:b/>
          <w:sz w:val="22"/>
          <w:szCs w:val="22"/>
          <w:lang w:val="ka-GE"/>
        </w:rPr>
        <w:t xml:space="preserve">ინდიკატორი: </w:t>
      </w:r>
      <w:r w:rsidR="003858AF" w:rsidRPr="00F47D7F">
        <w:rPr>
          <w:rFonts w:ascii="Sylfaen" w:hAnsi="Sylfaen"/>
          <w:b/>
          <w:sz w:val="22"/>
          <w:szCs w:val="22"/>
          <w:lang w:val="ka-GE"/>
        </w:rPr>
        <w:t>მოლაპარაკებები გამართულია შესაბამის სამსახურებთან და ბანერი განთავსებულია იუსტიციის სამინისტროს ვებგვერდზე</w:t>
      </w:r>
    </w:p>
    <w:p w:rsidR="00A320FC" w:rsidRPr="00F47D7F" w:rsidRDefault="00A320FC" w:rsidP="00146B9A">
      <w:pPr>
        <w:spacing w:after="160" w:line="276" w:lineRule="auto"/>
        <w:jc w:val="both"/>
        <w:rPr>
          <w:rFonts w:ascii="Sylfaen" w:hAnsi="Sylfaen"/>
          <w:b/>
          <w:sz w:val="22"/>
          <w:szCs w:val="22"/>
          <w:lang w:val="ka-GE"/>
        </w:rPr>
      </w:pPr>
    </w:p>
    <w:p w:rsidR="003858AF" w:rsidRPr="00F47D7F" w:rsidRDefault="00A320FC"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CC1FEE" w:rsidRPr="00F47D7F">
        <w:rPr>
          <w:rFonts w:ascii="Sylfaen" w:hAnsi="Sylfaen"/>
          <w:sz w:val="22"/>
          <w:szCs w:val="22"/>
          <w:lang w:val="ka-GE"/>
        </w:rPr>
        <w:t xml:space="preserve"> </w:t>
      </w:r>
      <w:r w:rsidR="003858AF" w:rsidRPr="00F47D7F">
        <w:rPr>
          <w:rFonts w:ascii="Sylfaen" w:hAnsi="Sylfaen"/>
          <w:sz w:val="22"/>
          <w:szCs w:val="22"/>
          <w:lang w:val="ka-GE"/>
        </w:rPr>
        <w:t>ანტიკორუფციული საბჭოს სამდივნო, ს</w:t>
      </w:r>
      <w:r w:rsidR="00CC1FEE" w:rsidRPr="00F47D7F">
        <w:rPr>
          <w:rFonts w:ascii="Sylfaen" w:hAnsi="Sylfaen"/>
          <w:sz w:val="22"/>
          <w:szCs w:val="22"/>
          <w:lang w:val="ka-GE"/>
        </w:rPr>
        <w:t>აქართველოს იუსტიციის სამინისტრო</w:t>
      </w:r>
    </w:p>
    <w:p w:rsidR="00353E06" w:rsidRPr="00F47D7F" w:rsidRDefault="00353E06" w:rsidP="00146B9A">
      <w:pPr>
        <w:spacing w:after="160" w:line="276" w:lineRule="auto"/>
        <w:jc w:val="both"/>
        <w:rPr>
          <w:rFonts w:ascii="Sylfaen" w:hAnsi="Sylfaen"/>
          <w:b/>
          <w:sz w:val="22"/>
          <w:szCs w:val="22"/>
          <w:lang w:val="ka-GE"/>
        </w:rPr>
      </w:pPr>
    </w:p>
    <w:p w:rsidR="003858AF" w:rsidRPr="00F47D7F" w:rsidRDefault="003858AF"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A320FC" w:rsidRPr="00F47D7F" w:rsidRDefault="00A320FC" w:rsidP="00146B9A">
      <w:pPr>
        <w:spacing w:after="160" w:line="276" w:lineRule="auto"/>
        <w:jc w:val="both"/>
        <w:rPr>
          <w:rFonts w:ascii="Sylfaen" w:hAnsi="Sylfaen"/>
          <w:b/>
          <w:i/>
          <w:sz w:val="22"/>
          <w:szCs w:val="22"/>
          <w:lang w:val="ka-GE"/>
        </w:rPr>
      </w:pPr>
    </w:p>
    <w:p w:rsidR="00A320FC" w:rsidRPr="00F47D7F" w:rsidRDefault="00A320FC" w:rsidP="00A320FC">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353E06" w:rsidRPr="00F47D7F" w:rsidRDefault="00353E06" w:rsidP="00A320FC">
      <w:pPr>
        <w:spacing w:after="160" w:line="276" w:lineRule="auto"/>
        <w:jc w:val="both"/>
        <w:rPr>
          <w:rFonts w:ascii="Sylfaen" w:hAnsi="Sylfaen"/>
          <w:b/>
          <w:i/>
          <w:sz w:val="22"/>
          <w:szCs w:val="22"/>
          <w:lang w:val="ka-GE"/>
        </w:rPr>
      </w:pPr>
    </w:p>
    <w:p w:rsidR="003858AF" w:rsidRPr="00F47D7F" w:rsidRDefault="00CC1FEE" w:rsidP="00146B9A">
      <w:pPr>
        <w:spacing w:after="160" w:line="276" w:lineRule="auto"/>
        <w:jc w:val="both"/>
        <w:rPr>
          <w:rFonts w:ascii="Sylfaen" w:hAnsi="Sylfaen"/>
          <w:b/>
          <w:sz w:val="22"/>
          <w:szCs w:val="22"/>
          <w:lang w:val="ka-GE"/>
        </w:rPr>
      </w:pPr>
      <w:r w:rsidRPr="00F47D7F">
        <w:rPr>
          <w:rFonts w:ascii="Sylfaen" w:hAnsi="Sylfaen"/>
          <w:b/>
          <w:sz w:val="22"/>
          <w:szCs w:val="22"/>
          <w:lang w:val="ka-GE"/>
        </w:rPr>
        <w:t xml:space="preserve">აქტივობა 4.1.4. </w:t>
      </w:r>
      <w:r w:rsidR="003858AF" w:rsidRPr="00F47D7F">
        <w:rPr>
          <w:rFonts w:ascii="Sylfaen" w:hAnsi="Sylfaen"/>
          <w:b/>
          <w:sz w:val="22"/>
          <w:szCs w:val="22"/>
          <w:lang w:val="ka-GE"/>
        </w:rPr>
        <w:t>ანტიკორუფციული საბჭოს საქმიანობის შესახებ ინფორმაციის ხელმისაწვდომობის უზრუნველყოფა, საბჭოსა და სამდივნოს ფარგლებშ</w:t>
      </w:r>
      <w:r w:rsidRPr="00F47D7F">
        <w:rPr>
          <w:rFonts w:ascii="Sylfaen" w:hAnsi="Sylfaen"/>
          <w:b/>
          <w:sz w:val="22"/>
          <w:szCs w:val="22"/>
          <w:lang w:val="ka-GE"/>
        </w:rPr>
        <w:t>ი შემუშავებული დოკუმენტების ვებ</w:t>
      </w:r>
      <w:r w:rsidR="003858AF" w:rsidRPr="00F47D7F">
        <w:rPr>
          <w:rFonts w:ascii="Sylfaen" w:hAnsi="Sylfaen"/>
          <w:b/>
          <w:sz w:val="22"/>
          <w:szCs w:val="22"/>
          <w:lang w:val="ka-GE"/>
        </w:rPr>
        <w:t xml:space="preserve">გვერდზე ატვირთვა </w:t>
      </w:r>
    </w:p>
    <w:p w:rsidR="00A320FC" w:rsidRPr="00F47D7F" w:rsidRDefault="00A320FC" w:rsidP="00146B9A">
      <w:pPr>
        <w:spacing w:after="160" w:line="276" w:lineRule="auto"/>
        <w:jc w:val="both"/>
        <w:rPr>
          <w:rFonts w:ascii="Sylfaen" w:hAnsi="Sylfaen"/>
          <w:b/>
          <w:sz w:val="22"/>
          <w:szCs w:val="22"/>
          <w:lang w:val="ka-GE"/>
        </w:rPr>
      </w:pPr>
    </w:p>
    <w:p w:rsidR="003858AF" w:rsidRPr="00F47D7F" w:rsidRDefault="00CC1FEE"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იუსტიციის სამინისტროს ვებგვერდი</w:t>
      </w:r>
      <w:r w:rsidR="003858AF" w:rsidRPr="00F47D7F">
        <w:rPr>
          <w:rFonts w:ascii="Sylfaen" w:hAnsi="Sylfaen"/>
          <w:b/>
          <w:sz w:val="22"/>
          <w:szCs w:val="22"/>
          <w:lang w:val="ka-GE"/>
        </w:rPr>
        <w:t xml:space="preserve"> პერიოდულად განახლებულია, შემუშავებული ანგარიშები და განახლებული სტრატეგიული დოკუმენტები გამოქვეყნებულია ქართულ და ინგლისურ ენებზე</w:t>
      </w:r>
    </w:p>
    <w:p w:rsidR="00A320FC" w:rsidRPr="00F47D7F" w:rsidRDefault="00A320FC" w:rsidP="00146B9A">
      <w:pPr>
        <w:spacing w:after="160" w:line="276" w:lineRule="auto"/>
        <w:jc w:val="both"/>
        <w:rPr>
          <w:rFonts w:ascii="Sylfaen" w:hAnsi="Sylfaen"/>
          <w:b/>
          <w:sz w:val="22"/>
          <w:szCs w:val="22"/>
          <w:lang w:val="ka-GE"/>
        </w:rPr>
      </w:pPr>
    </w:p>
    <w:p w:rsidR="003858AF" w:rsidRPr="00F47D7F" w:rsidRDefault="003858AF"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A320FC" w:rsidRPr="00F47D7F">
        <w:rPr>
          <w:rFonts w:ascii="Sylfaen" w:hAnsi="Sylfaen"/>
          <w:sz w:val="22"/>
          <w:szCs w:val="22"/>
          <w:lang w:val="ka-GE"/>
        </w:rPr>
        <w:t>:</w:t>
      </w:r>
      <w:r w:rsidR="00CC1FEE" w:rsidRPr="00F47D7F">
        <w:rPr>
          <w:rFonts w:ascii="Sylfaen" w:hAnsi="Sylfaen"/>
          <w:sz w:val="22"/>
          <w:szCs w:val="22"/>
          <w:lang w:val="ka-GE"/>
        </w:rPr>
        <w:t xml:space="preserve"> </w:t>
      </w:r>
      <w:r w:rsidRPr="00F47D7F">
        <w:rPr>
          <w:rFonts w:ascii="Sylfaen" w:hAnsi="Sylfaen"/>
          <w:sz w:val="22"/>
          <w:szCs w:val="22"/>
          <w:lang w:val="ka-GE"/>
        </w:rPr>
        <w:t>ანტიკორუფციული საბჭოს სამდივნო, საქართველოს იუსტიციის სამინისტრო</w:t>
      </w:r>
    </w:p>
    <w:p w:rsidR="003858AF" w:rsidRPr="00F47D7F" w:rsidRDefault="003858AF" w:rsidP="00146B9A">
      <w:pPr>
        <w:spacing w:after="160" w:line="276" w:lineRule="auto"/>
        <w:jc w:val="both"/>
        <w:rPr>
          <w:rFonts w:ascii="Sylfaen" w:hAnsi="Sylfaen"/>
          <w:b/>
          <w:sz w:val="22"/>
          <w:szCs w:val="22"/>
          <w:lang w:val="ka-GE"/>
        </w:rPr>
      </w:pPr>
    </w:p>
    <w:p w:rsidR="003858AF" w:rsidRPr="00F47D7F" w:rsidRDefault="003858AF"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A320FC" w:rsidRPr="00F47D7F" w:rsidRDefault="00A320FC" w:rsidP="00146B9A">
      <w:pPr>
        <w:spacing w:after="160" w:line="276" w:lineRule="auto"/>
        <w:jc w:val="both"/>
        <w:rPr>
          <w:rFonts w:ascii="Sylfaen" w:hAnsi="Sylfaen"/>
          <w:b/>
          <w:i/>
          <w:sz w:val="22"/>
          <w:szCs w:val="22"/>
          <w:lang w:val="ka-GE"/>
        </w:rPr>
      </w:pPr>
    </w:p>
    <w:p w:rsidR="00A320FC" w:rsidRPr="00F47D7F" w:rsidRDefault="00A320FC"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00CC1FEE" w:rsidRPr="00F47D7F">
        <w:rPr>
          <w:rFonts w:ascii="Sylfaen" w:hAnsi="Sylfaen"/>
          <w:b/>
          <w:i/>
          <w:sz w:val="22"/>
          <w:szCs w:val="22"/>
          <w:lang w:val="ka-GE"/>
        </w:rPr>
        <w:t xml:space="preserve"> </w:t>
      </w:r>
    </w:p>
    <w:p w:rsidR="00CC1FEE" w:rsidRPr="00F47D7F" w:rsidRDefault="00CC1FEE" w:rsidP="00146B9A">
      <w:pPr>
        <w:spacing w:after="160" w:line="276" w:lineRule="auto"/>
        <w:jc w:val="both"/>
        <w:rPr>
          <w:rFonts w:ascii="Sylfaen" w:hAnsi="Sylfaen"/>
          <w:b/>
          <w:i/>
          <w:sz w:val="22"/>
          <w:szCs w:val="22"/>
          <w:lang w:val="ka-GE"/>
        </w:rPr>
      </w:pPr>
    </w:p>
    <w:p w:rsidR="003858AF" w:rsidRPr="00F47D7F" w:rsidRDefault="003858AF" w:rsidP="00A320FC">
      <w:pPr>
        <w:pStyle w:val="Heading1"/>
        <w:rPr>
          <w:sz w:val="22"/>
          <w:szCs w:val="22"/>
          <w:lang w:val="ka-GE"/>
        </w:rPr>
      </w:pPr>
      <w:bookmarkStart w:id="5" w:name="_Toc19265518"/>
      <w:r w:rsidRPr="00F47D7F">
        <w:rPr>
          <w:sz w:val="22"/>
          <w:szCs w:val="22"/>
          <w:lang w:val="ka-GE"/>
        </w:rPr>
        <w:t>პრიორიტეტი V. სამართალდამცავი ორგანოები</w:t>
      </w:r>
      <w:bookmarkEnd w:id="5"/>
    </w:p>
    <w:p w:rsidR="00353E06" w:rsidRPr="00F47D7F" w:rsidRDefault="00353E06" w:rsidP="00353E06">
      <w:pPr>
        <w:rPr>
          <w:rFonts w:ascii="Sylfaen" w:hAnsi="Sylfaen"/>
          <w:sz w:val="22"/>
          <w:szCs w:val="22"/>
          <w:lang w:val="ka-GE"/>
        </w:rPr>
      </w:pPr>
    </w:p>
    <w:p w:rsidR="003858AF" w:rsidRDefault="003858AF"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ამოცანა 5.1. კორუფციულ დანაშაულთან ბრძოლის ეფექტიანობის გაზრდა</w:t>
      </w:r>
    </w:p>
    <w:p w:rsidR="00EE3E7E" w:rsidRPr="00F47D7F" w:rsidRDefault="00EE3E7E" w:rsidP="00146B9A">
      <w:pPr>
        <w:spacing w:after="160" w:line="276" w:lineRule="auto"/>
        <w:jc w:val="both"/>
        <w:rPr>
          <w:rFonts w:ascii="Sylfaen" w:hAnsi="Sylfaen"/>
          <w:b/>
          <w:sz w:val="22"/>
          <w:szCs w:val="22"/>
          <w:lang w:val="ka-GE"/>
        </w:rPr>
      </w:pPr>
    </w:p>
    <w:p w:rsidR="00A320FC" w:rsidRPr="00F47D7F" w:rsidRDefault="00A320FC" w:rsidP="00146B9A">
      <w:pPr>
        <w:spacing w:after="160" w:line="276" w:lineRule="auto"/>
        <w:jc w:val="both"/>
        <w:rPr>
          <w:rFonts w:ascii="Sylfaen" w:hAnsi="Sylfaen"/>
          <w:b/>
          <w:sz w:val="22"/>
          <w:szCs w:val="22"/>
          <w:lang w:val="ka-GE"/>
        </w:rPr>
      </w:pPr>
    </w:p>
    <w:p w:rsidR="003858AF" w:rsidRPr="00F47D7F" w:rsidRDefault="003858AF"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აქტივობა 5.1.1. კორუფციულ დანაშაულებზე აღკვეთის ღონისძიებების გამოყენებისა და საპროცესო შეთანხმების გაფორმების თაობაზე რეკომენდაციის შემუშავება უწყებათაშორისი სამუშაო ჯგუფის მიერ</w:t>
      </w:r>
    </w:p>
    <w:p w:rsidR="00A320FC" w:rsidRPr="00F47D7F" w:rsidRDefault="00A320FC" w:rsidP="00146B9A">
      <w:pPr>
        <w:spacing w:after="160" w:line="276" w:lineRule="auto"/>
        <w:jc w:val="both"/>
        <w:rPr>
          <w:rFonts w:ascii="Sylfaen" w:hAnsi="Sylfaen"/>
          <w:b/>
          <w:sz w:val="22"/>
          <w:szCs w:val="22"/>
          <w:lang w:val="ka-GE"/>
        </w:rPr>
      </w:pPr>
    </w:p>
    <w:p w:rsidR="003858AF" w:rsidRPr="00F47D7F" w:rsidRDefault="00A320FC"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1:</w:t>
      </w:r>
      <w:r w:rsidR="003858AF" w:rsidRPr="00F47D7F">
        <w:rPr>
          <w:rFonts w:ascii="Sylfaen" w:hAnsi="Sylfaen"/>
          <w:b/>
          <w:sz w:val="22"/>
          <w:szCs w:val="22"/>
          <w:lang w:val="ka-GE"/>
        </w:rPr>
        <w:t xml:space="preserve"> სამუშაო</w:t>
      </w:r>
      <w:r w:rsidR="00590AA0" w:rsidRPr="00F47D7F">
        <w:rPr>
          <w:rFonts w:ascii="Sylfaen" w:hAnsi="Sylfaen"/>
          <w:b/>
          <w:sz w:val="22"/>
          <w:szCs w:val="22"/>
          <w:lang w:val="ka-GE"/>
        </w:rPr>
        <w:t xml:space="preserve"> ჯგუფის შეხვედრები ჩატარებულია</w:t>
      </w:r>
    </w:p>
    <w:p w:rsidR="003858AF" w:rsidRPr="00F47D7F" w:rsidRDefault="003858AF" w:rsidP="00146B9A">
      <w:pPr>
        <w:spacing w:after="160" w:line="276" w:lineRule="auto"/>
        <w:jc w:val="both"/>
        <w:rPr>
          <w:rFonts w:ascii="Sylfaen" w:hAnsi="Sylfaen"/>
          <w:b/>
          <w:sz w:val="22"/>
          <w:szCs w:val="22"/>
          <w:lang w:val="ka-GE"/>
        </w:rPr>
      </w:pPr>
    </w:p>
    <w:p w:rsidR="003858AF" w:rsidRPr="00F47D7F" w:rsidRDefault="003858AF"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w:t>
      </w:r>
      <w:r w:rsidR="00A320FC" w:rsidRPr="00F47D7F">
        <w:rPr>
          <w:rFonts w:ascii="Sylfaen" w:hAnsi="Sylfaen"/>
          <w:sz w:val="22"/>
          <w:szCs w:val="22"/>
          <w:lang w:val="ka-GE"/>
        </w:rPr>
        <w:t>ი უწყება:</w:t>
      </w:r>
      <w:r w:rsidR="006056CA" w:rsidRPr="00F47D7F">
        <w:rPr>
          <w:rFonts w:ascii="Sylfaen" w:hAnsi="Sylfaen"/>
          <w:sz w:val="22"/>
          <w:szCs w:val="22"/>
          <w:lang w:val="ka-GE"/>
        </w:rPr>
        <w:t xml:space="preserve"> </w:t>
      </w:r>
      <w:r w:rsidRPr="00F47D7F">
        <w:rPr>
          <w:rFonts w:ascii="Sylfaen" w:hAnsi="Sylfaen"/>
          <w:sz w:val="22"/>
          <w:szCs w:val="22"/>
          <w:lang w:val="ka-GE"/>
        </w:rPr>
        <w:t>საქართველოს გენერალური პროკურატურა</w:t>
      </w:r>
    </w:p>
    <w:p w:rsidR="003858AF" w:rsidRPr="00F47D7F" w:rsidRDefault="003858AF" w:rsidP="00146B9A">
      <w:pPr>
        <w:spacing w:after="160" w:line="276" w:lineRule="auto"/>
        <w:jc w:val="both"/>
        <w:rPr>
          <w:rFonts w:ascii="Sylfaen" w:hAnsi="Sylfaen"/>
          <w:b/>
          <w:sz w:val="22"/>
          <w:szCs w:val="22"/>
          <w:lang w:val="ka-GE"/>
        </w:rPr>
      </w:pPr>
    </w:p>
    <w:p w:rsidR="003858AF" w:rsidRPr="00F47D7F" w:rsidRDefault="003858AF"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A320FC" w:rsidRPr="00F47D7F" w:rsidRDefault="00A320FC" w:rsidP="00146B9A">
      <w:pPr>
        <w:spacing w:after="160" w:line="276" w:lineRule="auto"/>
        <w:jc w:val="both"/>
        <w:rPr>
          <w:rFonts w:ascii="Sylfaen" w:hAnsi="Sylfaen"/>
          <w:b/>
          <w:i/>
          <w:sz w:val="22"/>
          <w:szCs w:val="22"/>
          <w:lang w:val="ka-GE"/>
        </w:rPr>
      </w:pPr>
    </w:p>
    <w:p w:rsidR="00A320FC" w:rsidRPr="00F47D7F" w:rsidRDefault="00A320FC"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3858AF" w:rsidRPr="00F47D7F" w:rsidRDefault="003858AF" w:rsidP="00146B9A">
      <w:pPr>
        <w:spacing w:after="160" w:line="276" w:lineRule="auto"/>
        <w:jc w:val="both"/>
        <w:rPr>
          <w:rFonts w:ascii="Sylfaen" w:hAnsi="Sylfaen"/>
          <w:b/>
          <w:sz w:val="22"/>
          <w:szCs w:val="22"/>
          <w:lang w:val="ka-GE"/>
        </w:rPr>
      </w:pPr>
    </w:p>
    <w:p w:rsidR="003858AF" w:rsidRPr="00F47D7F" w:rsidRDefault="00A320FC"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2:</w:t>
      </w:r>
      <w:r w:rsidR="003858AF" w:rsidRPr="00F47D7F">
        <w:rPr>
          <w:rFonts w:ascii="Sylfaen" w:hAnsi="Sylfaen"/>
          <w:b/>
          <w:sz w:val="22"/>
          <w:szCs w:val="22"/>
          <w:lang w:val="ka-GE"/>
        </w:rPr>
        <w:t xml:space="preserve"> მომზადებულია შესაბამისი დოკუმენტები - რეკომენდაციები</w:t>
      </w:r>
    </w:p>
    <w:p w:rsidR="003858AF" w:rsidRPr="00F47D7F" w:rsidRDefault="003858AF" w:rsidP="00146B9A">
      <w:pPr>
        <w:spacing w:after="160" w:line="276" w:lineRule="auto"/>
        <w:jc w:val="both"/>
        <w:rPr>
          <w:rFonts w:ascii="Sylfaen" w:hAnsi="Sylfaen"/>
          <w:sz w:val="22"/>
          <w:szCs w:val="22"/>
          <w:lang w:val="ka-GE"/>
        </w:rPr>
      </w:pPr>
    </w:p>
    <w:p w:rsidR="003858AF" w:rsidRPr="00F47D7F" w:rsidRDefault="003858AF"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A320FC" w:rsidRPr="00F47D7F">
        <w:rPr>
          <w:rFonts w:ascii="Sylfaen" w:hAnsi="Sylfaen"/>
          <w:sz w:val="22"/>
          <w:szCs w:val="22"/>
          <w:lang w:val="ka-GE"/>
        </w:rPr>
        <w:t xml:space="preserve">: </w:t>
      </w:r>
      <w:r w:rsidRPr="00F47D7F">
        <w:rPr>
          <w:rFonts w:ascii="Sylfaen" w:hAnsi="Sylfaen"/>
          <w:sz w:val="22"/>
          <w:szCs w:val="22"/>
          <w:lang w:val="ka-GE"/>
        </w:rPr>
        <w:t>საქართველოს გენერალური პროკურატურა</w:t>
      </w:r>
    </w:p>
    <w:p w:rsidR="003858AF" w:rsidRPr="00F47D7F" w:rsidRDefault="003858AF" w:rsidP="00146B9A">
      <w:pPr>
        <w:spacing w:after="160" w:line="276" w:lineRule="auto"/>
        <w:jc w:val="both"/>
        <w:rPr>
          <w:rFonts w:ascii="Sylfaen" w:hAnsi="Sylfaen"/>
          <w:b/>
          <w:sz w:val="22"/>
          <w:szCs w:val="22"/>
          <w:lang w:val="ka-GE"/>
        </w:rPr>
      </w:pPr>
    </w:p>
    <w:p w:rsidR="003858AF" w:rsidRPr="00F47D7F" w:rsidRDefault="003858AF"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A320FC" w:rsidRPr="00F47D7F" w:rsidRDefault="00A320FC" w:rsidP="00146B9A">
      <w:pPr>
        <w:spacing w:after="160" w:line="276" w:lineRule="auto"/>
        <w:jc w:val="both"/>
        <w:rPr>
          <w:rFonts w:ascii="Sylfaen" w:hAnsi="Sylfaen"/>
          <w:b/>
          <w:i/>
          <w:sz w:val="22"/>
          <w:szCs w:val="22"/>
          <w:lang w:val="ka-GE"/>
        </w:rPr>
      </w:pPr>
    </w:p>
    <w:p w:rsidR="00A320FC" w:rsidRPr="00F47D7F" w:rsidRDefault="00A320FC" w:rsidP="00A320FC">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3858AF" w:rsidRPr="00F47D7F" w:rsidRDefault="003858AF" w:rsidP="00146B9A">
      <w:pPr>
        <w:spacing w:after="160" w:line="276" w:lineRule="auto"/>
        <w:jc w:val="both"/>
        <w:rPr>
          <w:rFonts w:ascii="Sylfaen" w:hAnsi="Sylfaen"/>
          <w:b/>
          <w:sz w:val="22"/>
          <w:szCs w:val="22"/>
          <w:lang w:val="ka-GE"/>
        </w:rPr>
      </w:pPr>
    </w:p>
    <w:p w:rsidR="007C54DC" w:rsidRPr="00F47D7F" w:rsidRDefault="003858AF"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აქტივობა 5.1.2.  კორუფციული დანაშაულების სრულყოფილი გამოძიებისა და ეფექტური სისხლისსამართლებრივი დევნის წარმოების უზრუნველსაყოფად, აღნიშნულ საკითხზე მომუშავე პროკურორების, გამომძიებლებისა და სტაჟიორების მომზადება/გადამზადება, მათ შორის იურიდიული პირების მიერ ჩადენილი სისხლის სამართლის დანაშაულის ეფექტური გამოძიებისა და სისხლისსამართლებრივი დევნის თემაზე</w:t>
      </w:r>
    </w:p>
    <w:p w:rsidR="007C54DC" w:rsidRPr="00F47D7F" w:rsidRDefault="007C54DC" w:rsidP="00146B9A">
      <w:pPr>
        <w:spacing w:after="160" w:line="276" w:lineRule="auto"/>
        <w:jc w:val="both"/>
        <w:rPr>
          <w:rFonts w:ascii="Sylfaen" w:hAnsi="Sylfaen"/>
          <w:b/>
          <w:sz w:val="22"/>
          <w:szCs w:val="22"/>
          <w:lang w:val="ka-GE"/>
        </w:rPr>
      </w:pPr>
    </w:p>
    <w:p w:rsidR="003858AF" w:rsidRPr="00F47D7F" w:rsidRDefault="003858AF"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ჩატარებულია 3 ტრენინგი, რის შედეგადაც მოხდა კორუფციული დანაშაულების სრულყოფილი გამოძიებისა და ეფექტური სისხლისსამართლებ</w:t>
      </w:r>
      <w:r w:rsidR="00590AA0" w:rsidRPr="00F47D7F">
        <w:rPr>
          <w:rFonts w:ascii="Sylfaen" w:hAnsi="Sylfaen"/>
          <w:b/>
          <w:sz w:val="22"/>
          <w:szCs w:val="22"/>
          <w:lang w:val="ka-GE"/>
        </w:rPr>
        <w:t>რივი დევნის წარმოების უზრუნველ</w:t>
      </w:r>
      <w:r w:rsidRPr="00F47D7F">
        <w:rPr>
          <w:rFonts w:ascii="Sylfaen" w:hAnsi="Sylfaen"/>
          <w:b/>
          <w:sz w:val="22"/>
          <w:szCs w:val="22"/>
          <w:lang w:val="ka-GE"/>
        </w:rPr>
        <w:t>ყოფა, მათ შორის იურიდიული პირების მიერ ჩადენილი სისხლის სამართლის დანაშაულის ეფექტური გამოძიებისა და სისხლისსამართლებრივი დევნის თემაზე პროკურორების/გამომძიებლების/სტაჟიორების გადამზადება</w:t>
      </w:r>
    </w:p>
    <w:p w:rsidR="003858AF" w:rsidRPr="00F47D7F" w:rsidRDefault="003858AF" w:rsidP="00146B9A">
      <w:pPr>
        <w:spacing w:after="160" w:line="276" w:lineRule="auto"/>
        <w:jc w:val="both"/>
        <w:rPr>
          <w:rFonts w:ascii="Sylfaen" w:hAnsi="Sylfaen"/>
          <w:b/>
          <w:sz w:val="22"/>
          <w:szCs w:val="22"/>
          <w:lang w:val="ka-GE"/>
        </w:rPr>
      </w:pPr>
    </w:p>
    <w:p w:rsidR="003858AF" w:rsidRPr="00F47D7F" w:rsidRDefault="00A320FC"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6056CA" w:rsidRPr="00F47D7F">
        <w:rPr>
          <w:rFonts w:ascii="Sylfaen" w:hAnsi="Sylfaen"/>
          <w:sz w:val="22"/>
          <w:szCs w:val="22"/>
          <w:lang w:val="ka-GE"/>
        </w:rPr>
        <w:t xml:space="preserve"> </w:t>
      </w:r>
      <w:r w:rsidR="003858AF" w:rsidRPr="00F47D7F">
        <w:rPr>
          <w:rFonts w:ascii="Sylfaen" w:hAnsi="Sylfaen"/>
          <w:sz w:val="22"/>
          <w:szCs w:val="22"/>
          <w:lang w:val="ka-GE"/>
        </w:rPr>
        <w:t>საქართველოს გენერალური პროკურატურა</w:t>
      </w:r>
    </w:p>
    <w:p w:rsidR="003858AF" w:rsidRPr="00F47D7F" w:rsidRDefault="003858AF" w:rsidP="00146B9A">
      <w:pPr>
        <w:spacing w:after="160" w:line="276" w:lineRule="auto"/>
        <w:jc w:val="both"/>
        <w:rPr>
          <w:rFonts w:ascii="Sylfaen" w:hAnsi="Sylfaen"/>
          <w:b/>
          <w:sz w:val="22"/>
          <w:szCs w:val="22"/>
          <w:lang w:val="ka-GE"/>
        </w:rPr>
      </w:pPr>
    </w:p>
    <w:p w:rsidR="003858AF" w:rsidRPr="00F47D7F" w:rsidRDefault="003858AF"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A320FC" w:rsidRPr="00F47D7F" w:rsidRDefault="00A320FC" w:rsidP="00146B9A">
      <w:pPr>
        <w:spacing w:after="160" w:line="276" w:lineRule="auto"/>
        <w:jc w:val="both"/>
        <w:rPr>
          <w:rFonts w:ascii="Sylfaen" w:hAnsi="Sylfaen"/>
          <w:b/>
          <w:i/>
          <w:sz w:val="22"/>
          <w:szCs w:val="22"/>
          <w:lang w:val="ka-GE"/>
        </w:rPr>
      </w:pPr>
    </w:p>
    <w:p w:rsidR="00A320FC" w:rsidRPr="00F47D7F" w:rsidRDefault="00A320FC"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p>
    <w:p w:rsidR="00A320FC" w:rsidRPr="00F47D7F" w:rsidRDefault="00A320FC" w:rsidP="00146B9A">
      <w:pPr>
        <w:spacing w:after="160" w:line="276" w:lineRule="auto"/>
        <w:jc w:val="both"/>
        <w:rPr>
          <w:rFonts w:ascii="Sylfaen" w:hAnsi="Sylfaen"/>
          <w:b/>
          <w:i/>
          <w:sz w:val="22"/>
          <w:szCs w:val="22"/>
          <w:lang w:val="ka-GE"/>
        </w:rPr>
      </w:pPr>
    </w:p>
    <w:p w:rsidR="009216B9" w:rsidRPr="00F47D7F" w:rsidRDefault="009216B9"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აქტივობა 5.1.3. საჯარო სექტორში კორუფციის პრევენციასა და კორუფციული რისკების ანალიზისა და შეფასების კუთხით სუს-ის ანტიკორუფციულ სააგენტოში  ინსტიტუციური მექანიზმის შექმნა</w:t>
      </w:r>
    </w:p>
    <w:p w:rsidR="00A320FC" w:rsidRPr="00F47D7F" w:rsidRDefault="00A320FC" w:rsidP="00146B9A">
      <w:pPr>
        <w:spacing w:after="160" w:line="276" w:lineRule="auto"/>
        <w:jc w:val="both"/>
        <w:rPr>
          <w:rFonts w:ascii="Sylfaen" w:hAnsi="Sylfaen"/>
          <w:b/>
          <w:sz w:val="22"/>
          <w:szCs w:val="22"/>
          <w:lang w:val="ka-GE"/>
        </w:rPr>
      </w:pPr>
    </w:p>
    <w:p w:rsidR="009216B9" w:rsidRPr="00F47D7F" w:rsidRDefault="006056CA" w:rsidP="00146B9A">
      <w:pPr>
        <w:spacing w:after="160" w:line="276" w:lineRule="auto"/>
        <w:jc w:val="both"/>
        <w:rPr>
          <w:rFonts w:ascii="Sylfaen" w:hAnsi="Sylfaen"/>
          <w:b/>
          <w:sz w:val="22"/>
          <w:szCs w:val="22"/>
          <w:lang w:val="ka-GE"/>
        </w:rPr>
      </w:pPr>
      <w:r w:rsidRPr="00F47D7F">
        <w:rPr>
          <w:rFonts w:ascii="Sylfaen" w:hAnsi="Sylfaen"/>
          <w:b/>
          <w:sz w:val="22"/>
          <w:szCs w:val="22"/>
          <w:lang w:val="ka-GE"/>
        </w:rPr>
        <w:t xml:space="preserve">ინდიკატორი: </w:t>
      </w:r>
      <w:r w:rsidR="009216B9" w:rsidRPr="00F47D7F">
        <w:rPr>
          <w:rFonts w:ascii="Sylfaen" w:hAnsi="Sylfaen"/>
          <w:b/>
          <w:sz w:val="22"/>
          <w:szCs w:val="22"/>
          <w:lang w:val="ka-GE"/>
        </w:rPr>
        <w:t>სუს-ის ანტიკორუფციულ სააგენტოში შექმნილია საჯარო სექტორში კორუფციის პრევენციასა და კორუფციული რისკების ანალიზსა და შეფასებაზე პასუხისმგებელი სტრუქტურული ერთეული</w:t>
      </w:r>
    </w:p>
    <w:p w:rsidR="00A320FC" w:rsidRPr="00F47D7F" w:rsidRDefault="00A320FC" w:rsidP="00146B9A">
      <w:pPr>
        <w:spacing w:after="160" w:line="276" w:lineRule="auto"/>
        <w:jc w:val="both"/>
        <w:rPr>
          <w:rFonts w:ascii="Sylfaen" w:hAnsi="Sylfaen"/>
          <w:b/>
          <w:sz w:val="22"/>
          <w:szCs w:val="22"/>
          <w:lang w:val="ka-GE"/>
        </w:rPr>
      </w:pPr>
    </w:p>
    <w:p w:rsidR="009216B9" w:rsidRPr="00F47D7F" w:rsidRDefault="00A320FC" w:rsidP="009216B9">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9216B9" w:rsidRPr="00F47D7F">
        <w:rPr>
          <w:rFonts w:ascii="Sylfaen" w:hAnsi="Sylfaen"/>
          <w:sz w:val="22"/>
          <w:szCs w:val="22"/>
          <w:lang w:val="ka-GE"/>
        </w:rPr>
        <w:t xml:space="preserve">  სა</w:t>
      </w:r>
      <w:r w:rsidR="006056CA" w:rsidRPr="00F47D7F">
        <w:rPr>
          <w:rFonts w:ascii="Sylfaen" w:hAnsi="Sylfaen"/>
          <w:sz w:val="22"/>
          <w:szCs w:val="22"/>
          <w:lang w:val="ka-GE"/>
        </w:rPr>
        <w:t>ქართველოს სახელმწიფო უსაფრთხოების სამსახური</w:t>
      </w:r>
    </w:p>
    <w:p w:rsidR="009216B9" w:rsidRPr="00F47D7F" w:rsidRDefault="009216B9" w:rsidP="009216B9">
      <w:pPr>
        <w:spacing w:after="160" w:line="276" w:lineRule="auto"/>
        <w:jc w:val="both"/>
        <w:rPr>
          <w:rFonts w:ascii="Sylfaen" w:hAnsi="Sylfaen"/>
          <w:b/>
          <w:sz w:val="22"/>
          <w:szCs w:val="22"/>
          <w:lang w:val="ka-GE"/>
        </w:rPr>
      </w:pPr>
    </w:p>
    <w:p w:rsidR="009216B9" w:rsidRPr="00F47D7F" w:rsidRDefault="009216B9" w:rsidP="009216B9">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A320FC" w:rsidRPr="00F47D7F" w:rsidRDefault="00A320FC" w:rsidP="009216B9">
      <w:pPr>
        <w:spacing w:after="160" w:line="276" w:lineRule="auto"/>
        <w:jc w:val="both"/>
        <w:rPr>
          <w:rFonts w:ascii="Sylfaen" w:hAnsi="Sylfaen"/>
          <w:b/>
          <w:i/>
          <w:sz w:val="22"/>
          <w:szCs w:val="22"/>
          <w:lang w:val="ka-GE"/>
        </w:rPr>
      </w:pPr>
    </w:p>
    <w:p w:rsidR="00A320FC" w:rsidRPr="00F47D7F" w:rsidRDefault="00A320FC" w:rsidP="009216B9">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7C54DC" w:rsidRPr="00F47D7F" w:rsidRDefault="007C54DC" w:rsidP="009216B9">
      <w:pPr>
        <w:spacing w:after="160" w:line="276" w:lineRule="auto"/>
        <w:jc w:val="both"/>
        <w:rPr>
          <w:rFonts w:ascii="Sylfaen" w:hAnsi="Sylfaen"/>
          <w:b/>
          <w:i/>
          <w:sz w:val="22"/>
          <w:szCs w:val="22"/>
          <w:lang w:val="ka-GE"/>
        </w:rPr>
      </w:pPr>
    </w:p>
    <w:p w:rsidR="003858AF" w:rsidRPr="00F47D7F" w:rsidRDefault="003858AF"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აქტივობა 5.1.4. საჯარო სექტორში კორუფციის პრევენციის მიმართულებით საუკეთესო პრაქტიკის მქონე ევროკავშირის წევრი და პარტნიორი ქვეყნების კანონმდებლობის ანალიზი და შესაბამისი წინადადებების შემუშავება</w:t>
      </w:r>
    </w:p>
    <w:p w:rsidR="00353E06" w:rsidRPr="00F47D7F" w:rsidRDefault="00353E06" w:rsidP="00146B9A">
      <w:pPr>
        <w:spacing w:after="160" w:line="276" w:lineRule="auto"/>
        <w:jc w:val="both"/>
        <w:rPr>
          <w:rFonts w:ascii="Sylfaen" w:hAnsi="Sylfaen"/>
          <w:b/>
          <w:sz w:val="22"/>
          <w:szCs w:val="22"/>
          <w:lang w:val="ka-GE"/>
        </w:rPr>
      </w:pPr>
    </w:p>
    <w:p w:rsidR="00D17220" w:rsidRPr="00F47D7F" w:rsidRDefault="00A320FC"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1:</w:t>
      </w:r>
      <w:r w:rsidR="00D17220" w:rsidRPr="00F47D7F">
        <w:rPr>
          <w:rFonts w:ascii="Sylfaen" w:hAnsi="Sylfaen"/>
          <w:b/>
          <w:sz w:val="22"/>
          <w:szCs w:val="22"/>
          <w:lang w:val="ka-GE"/>
        </w:rPr>
        <w:t xml:space="preserve"> საჯარო სექტორში  კორუფციის პრევენციის კუთხით საერთაშორისო გამოცდილების შესასწავლად სუს-ში შექმნი</w:t>
      </w:r>
      <w:r w:rsidR="00153740" w:rsidRPr="00F47D7F">
        <w:rPr>
          <w:rFonts w:ascii="Sylfaen" w:hAnsi="Sylfaen"/>
          <w:b/>
          <w:sz w:val="22"/>
          <w:szCs w:val="22"/>
          <w:lang w:val="ka-GE"/>
        </w:rPr>
        <w:t>ლია შიდაუწყებრივი სამუშაო ჯგუფი</w:t>
      </w:r>
    </w:p>
    <w:p w:rsidR="00A320FC" w:rsidRPr="00F47D7F" w:rsidRDefault="00A320FC" w:rsidP="00146B9A">
      <w:pPr>
        <w:spacing w:after="160" w:line="276" w:lineRule="auto"/>
        <w:jc w:val="both"/>
        <w:rPr>
          <w:rFonts w:ascii="Sylfaen" w:hAnsi="Sylfaen"/>
          <w:b/>
          <w:sz w:val="22"/>
          <w:szCs w:val="22"/>
          <w:lang w:val="ka-GE"/>
        </w:rPr>
      </w:pPr>
    </w:p>
    <w:p w:rsidR="00D17220" w:rsidRPr="00F47D7F" w:rsidRDefault="00A320FC"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153740" w:rsidRPr="00F47D7F">
        <w:rPr>
          <w:rFonts w:ascii="Sylfaen" w:hAnsi="Sylfaen"/>
          <w:sz w:val="22"/>
          <w:szCs w:val="22"/>
          <w:lang w:val="ka-GE"/>
        </w:rPr>
        <w:t xml:space="preserve"> </w:t>
      </w:r>
      <w:r w:rsidR="00D17220" w:rsidRPr="00F47D7F">
        <w:rPr>
          <w:rFonts w:ascii="Sylfaen" w:hAnsi="Sylfaen"/>
          <w:sz w:val="22"/>
          <w:szCs w:val="22"/>
          <w:lang w:val="ka-GE"/>
        </w:rPr>
        <w:t>საქართველოს სახელმწიფო უსაფრთხოების სამსახური</w:t>
      </w:r>
    </w:p>
    <w:p w:rsidR="00D17220" w:rsidRPr="00F47D7F" w:rsidRDefault="00D17220" w:rsidP="00146B9A">
      <w:pPr>
        <w:spacing w:after="160" w:line="276" w:lineRule="auto"/>
        <w:jc w:val="both"/>
        <w:rPr>
          <w:rFonts w:ascii="Sylfaen" w:hAnsi="Sylfaen"/>
          <w:b/>
          <w:sz w:val="22"/>
          <w:szCs w:val="22"/>
          <w:lang w:val="ka-GE"/>
        </w:rPr>
      </w:pPr>
    </w:p>
    <w:p w:rsidR="00D17220" w:rsidRPr="00F47D7F" w:rsidRDefault="00D17220"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A320FC" w:rsidRPr="00F47D7F" w:rsidRDefault="00A320FC" w:rsidP="00146B9A">
      <w:pPr>
        <w:spacing w:after="160" w:line="276" w:lineRule="auto"/>
        <w:jc w:val="both"/>
        <w:rPr>
          <w:rFonts w:ascii="Sylfaen" w:hAnsi="Sylfaen"/>
          <w:b/>
          <w:i/>
          <w:sz w:val="22"/>
          <w:szCs w:val="22"/>
          <w:lang w:val="ka-GE"/>
        </w:rPr>
      </w:pPr>
    </w:p>
    <w:p w:rsidR="00D17220" w:rsidRPr="00F47D7F" w:rsidRDefault="00A320FC"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7C54DC" w:rsidRPr="00F47D7F" w:rsidRDefault="007C54DC" w:rsidP="00146B9A">
      <w:pPr>
        <w:spacing w:after="160" w:line="276" w:lineRule="auto"/>
        <w:jc w:val="both"/>
        <w:rPr>
          <w:rFonts w:ascii="Sylfaen" w:hAnsi="Sylfaen"/>
          <w:b/>
          <w:i/>
          <w:sz w:val="22"/>
          <w:szCs w:val="22"/>
          <w:lang w:val="ka-GE"/>
        </w:rPr>
      </w:pPr>
    </w:p>
    <w:p w:rsidR="003858AF" w:rsidRPr="00F47D7F" w:rsidRDefault="00A320FC" w:rsidP="00146B9A">
      <w:pPr>
        <w:spacing w:after="160" w:line="276" w:lineRule="auto"/>
        <w:jc w:val="both"/>
        <w:rPr>
          <w:rFonts w:ascii="Sylfaen" w:hAnsi="Sylfaen"/>
          <w:b/>
          <w:sz w:val="22"/>
          <w:szCs w:val="22"/>
          <w:lang w:val="ka-GE"/>
        </w:rPr>
      </w:pPr>
      <w:r w:rsidRPr="00F47D7F">
        <w:rPr>
          <w:rFonts w:ascii="Sylfaen" w:hAnsi="Sylfaen"/>
          <w:b/>
          <w:sz w:val="22"/>
          <w:szCs w:val="22"/>
          <w:lang w:val="ka-GE"/>
        </w:rPr>
        <w:lastRenderedPageBreak/>
        <w:t>ინდიკატორი 2:</w:t>
      </w:r>
      <w:r w:rsidR="00D17220" w:rsidRPr="00F47D7F">
        <w:rPr>
          <w:rFonts w:ascii="Sylfaen" w:hAnsi="Sylfaen"/>
          <w:b/>
          <w:sz w:val="22"/>
          <w:szCs w:val="22"/>
          <w:lang w:val="ka-GE"/>
        </w:rPr>
        <w:t xml:space="preserve"> საჯარო სექტორში  კორუფციის </w:t>
      </w:r>
      <w:r w:rsidR="00590AA0" w:rsidRPr="00F47D7F">
        <w:rPr>
          <w:rFonts w:ascii="Sylfaen" w:hAnsi="Sylfaen"/>
          <w:b/>
          <w:sz w:val="22"/>
          <w:szCs w:val="22"/>
          <w:lang w:val="ka-GE"/>
        </w:rPr>
        <w:t>პრევენციის</w:t>
      </w:r>
      <w:r w:rsidR="00D17220" w:rsidRPr="00F47D7F">
        <w:rPr>
          <w:rFonts w:ascii="Sylfaen" w:hAnsi="Sylfaen"/>
          <w:b/>
          <w:sz w:val="22"/>
          <w:szCs w:val="22"/>
          <w:lang w:val="ka-GE"/>
        </w:rPr>
        <w:t xml:space="preserve"> საკითხებზე საერთაშორისო გამოცდილების გაზიარების კუთხი</w:t>
      </w:r>
      <w:r w:rsidR="00153740" w:rsidRPr="00F47D7F">
        <w:rPr>
          <w:rFonts w:ascii="Sylfaen" w:hAnsi="Sylfaen"/>
          <w:b/>
          <w:sz w:val="22"/>
          <w:szCs w:val="22"/>
          <w:lang w:val="ka-GE"/>
        </w:rPr>
        <w:t>თ ჩატარდა მინიმუმ ერთი შეხვედრა</w:t>
      </w:r>
    </w:p>
    <w:p w:rsidR="00D17220" w:rsidRPr="00F47D7F" w:rsidRDefault="00D17220" w:rsidP="00146B9A">
      <w:pPr>
        <w:spacing w:after="160" w:line="276" w:lineRule="auto"/>
        <w:jc w:val="both"/>
        <w:rPr>
          <w:rFonts w:ascii="Sylfaen" w:hAnsi="Sylfaen"/>
          <w:sz w:val="22"/>
          <w:szCs w:val="22"/>
          <w:lang w:val="ka-GE"/>
        </w:rPr>
      </w:pPr>
    </w:p>
    <w:p w:rsidR="00D17220" w:rsidRPr="00F47D7F" w:rsidRDefault="00A320FC" w:rsidP="00146B9A">
      <w:pPr>
        <w:spacing w:after="160" w:line="276" w:lineRule="auto"/>
        <w:jc w:val="both"/>
        <w:rPr>
          <w:rFonts w:ascii="Sylfaen" w:hAnsi="Sylfaen"/>
          <w:sz w:val="22"/>
          <w:szCs w:val="22"/>
          <w:lang w:val="ka-GE"/>
        </w:rPr>
      </w:pPr>
      <w:r w:rsidRPr="00F47D7F">
        <w:rPr>
          <w:rFonts w:ascii="Sylfaen" w:hAnsi="Sylfaen"/>
          <w:sz w:val="22"/>
          <w:szCs w:val="22"/>
          <w:lang w:val="ka-GE"/>
        </w:rPr>
        <w:t xml:space="preserve">პასუხისმგებელი უწყება: </w:t>
      </w:r>
      <w:r w:rsidR="00D17220" w:rsidRPr="00F47D7F">
        <w:rPr>
          <w:rFonts w:ascii="Sylfaen" w:hAnsi="Sylfaen"/>
          <w:sz w:val="22"/>
          <w:szCs w:val="22"/>
          <w:lang w:val="ka-GE"/>
        </w:rPr>
        <w:t>საქართველოს სახელმწიფო უსაფრთხოების სამსახური</w:t>
      </w:r>
    </w:p>
    <w:p w:rsidR="00D17220" w:rsidRPr="00F47D7F" w:rsidRDefault="00D17220" w:rsidP="00146B9A">
      <w:pPr>
        <w:spacing w:after="160" w:line="276" w:lineRule="auto"/>
        <w:jc w:val="both"/>
        <w:rPr>
          <w:rFonts w:ascii="Sylfaen" w:hAnsi="Sylfaen"/>
          <w:b/>
          <w:sz w:val="22"/>
          <w:szCs w:val="22"/>
          <w:lang w:val="ka-GE"/>
        </w:rPr>
      </w:pPr>
    </w:p>
    <w:p w:rsidR="00D17220" w:rsidRPr="00F47D7F" w:rsidRDefault="00D17220"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A320FC" w:rsidRPr="00F47D7F" w:rsidRDefault="00A320FC" w:rsidP="00146B9A">
      <w:pPr>
        <w:spacing w:after="160" w:line="276" w:lineRule="auto"/>
        <w:jc w:val="both"/>
        <w:rPr>
          <w:rFonts w:ascii="Sylfaen" w:hAnsi="Sylfaen"/>
          <w:b/>
          <w:sz w:val="22"/>
          <w:szCs w:val="22"/>
          <w:lang w:val="ka-GE"/>
        </w:rPr>
      </w:pPr>
    </w:p>
    <w:p w:rsidR="00A320FC" w:rsidRPr="00F47D7F" w:rsidRDefault="00A320FC" w:rsidP="00A320FC">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A320FC" w:rsidRPr="00F47D7F" w:rsidRDefault="00A320FC" w:rsidP="00146B9A">
      <w:pPr>
        <w:spacing w:after="160" w:line="276" w:lineRule="auto"/>
        <w:jc w:val="both"/>
        <w:rPr>
          <w:rFonts w:ascii="Sylfaen" w:hAnsi="Sylfaen"/>
          <w:b/>
          <w:sz w:val="22"/>
          <w:szCs w:val="22"/>
          <w:lang w:val="ka-GE"/>
        </w:rPr>
      </w:pPr>
    </w:p>
    <w:p w:rsidR="00D17220" w:rsidRPr="00F47D7F" w:rsidRDefault="00D17220"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w:t>
      </w:r>
      <w:r w:rsidR="00A320FC" w:rsidRPr="00F47D7F">
        <w:rPr>
          <w:rFonts w:ascii="Sylfaen" w:hAnsi="Sylfaen"/>
          <w:b/>
          <w:sz w:val="22"/>
          <w:szCs w:val="22"/>
          <w:lang w:val="ka-GE"/>
        </w:rPr>
        <w:t>კატორი 3:</w:t>
      </w:r>
      <w:r w:rsidRPr="00F47D7F">
        <w:rPr>
          <w:rFonts w:ascii="Sylfaen" w:hAnsi="Sylfaen"/>
          <w:b/>
          <w:sz w:val="22"/>
          <w:szCs w:val="22"/>
          <w:lang w:val="ka-GE"/>
        </w:rPr>
        <w:t xml:space="preserve"> ევროკავშირის წევრ და პარტნიორ სახელმწიფოებში კორუფციის პრევენციის კუთხით არსებული სტანდ</w:t>
      </w:r>
      <w:r w:rsidR="00153740" w:rsidRPr="00F47D7F">
        <w:rPr>
          <w:rFonts w:ascii="Sylfaen" w:hAnsi="Sylfaen"/>
          <w:b/>
          <w:sz w:val="22"/>
          <w:szCs w:val="22"/>
          <w:lang w:val="ka-GE"/>
        </w:rPr>
        <w:t>არტები და პრაქტიკა შესწავლილია</w:t>
      </w:r>
    </w:p>
    <w:p w:rsidR="00D17220" w:rsidRPr="00F47D7F" w:rsidRDefault="00D17220" w:rsidP="00146B9A">
      <w:pPr>
        <w:spacing w:after="160" w:line="276" w:lineRule="auto"/>
        <w:jc w:val="both"/>
        <w:rPr>
          <w:rFonts w:ascii="Sylfaen" w:hAnsi="Sylfaen"/>
          <w:sz w:val="22"/>
          <w:szCs w:val="22"/>
          <w:lang w:val="ka-GE"/>
        </w:rPr>
      </w:pPr>
    </w:p>
    <w:p w:rsidR="00D17220" w:rsidRPr="00F47D7F" w:rsidRDefault="00D17220"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A320FC" w:rsidRPr="00F47D7F">
        <w:rPr>
          <w:rFonts w:ascii="Sylfaen" w:hAnsi="Sylfaen"/>
          <w:sz w:val="22"/>
          <w:szCs w:val="22"/>
          <w:lang w:val="ka-GE"/>
        </w:rPr>
        <w:t>:</w:t>
      </w:r>
      <w:r w:rsidRPr="00F47D7F">
        <w:rPr>
          <w:rFonts w:ascii="Sylfaen" w:hAnsi="Sylfaen"/>
          <w:sz w:val="22"/>
          <w:szCs w:val="22"/>
          <w:lang w:val="ka-GE"/>
        </w:rPr>
        <w:t xml:space="preserve"> საქართველოს სახელმწიფო უსაფრთხოების სამსახური</w:t>
      </w:r>
    </w:p>
    <w:p w:rsidR="00D17220" w:rsidRPr="00F47D7F" w:rsidRDefault="00D17220" w:rsidP="00146B9A">
      <w:pPr>
        <w:spacing w:after="160" w:line="276" w:lineRule="auto"/>
        <w:jc w:val="both"/>
        <w:rPr>
          <w:rFonts w:ascii="Sylfaen" w:hAnsi="Sylfaen"/>
          <w:b/>
          <w:sz w:val="22"/>
          <w:szCs w:val="22"/>
          <w:lang w:val="ka-GE"/>
        </w:rPr>
      </w:pPr>
    </w:p>
    <w:p w:rsidR="00D17220" w:rsidRPr="00F47D7F" w:rsidRDefault="00D17220"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D17220" w:rsidRPr="00F47D7F" w:rsidRDefault="00D17220" w:rsidP="00146B9A">
      <w:pPr>
        <w:spacing w:after="160" w:line="276" w:lineRule="auto"/>
        <w:jc w:val="both"/>
        <w:rPr>
          <w:rFonts w:ascii="Sylfaen" w:hAnsi="Sylfaen"/>
          <w:b/>
          <w:sz w:val="22"/>
          <w:szCs w:val="22"/>
          <w:lang w:val="ka-GE"/>
        </w:rPr>
      </w:pPr>
    </w:p>
    <w:p w:rsidR="00A320FC" w:rsidRPr="00F47D7F" w:rsidRDefault="00A320FC" w:rsidP="00A320FC">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A320FC" w:rsidRPr="00F47D7F" w:rsidRDefault="00A320FC" w:rsidP="00146B9A">
      <w:pPr>
        <w:spacing w:after="160" w:line="276" w:lineRule="auto"/>
        <w:jc w:val="both"/>
        <w:rPr>
          <w:rFonts w:ascii="Sylfaen" w:hAnsi="Sylfaen"/>
          <w:b/>
          <w:sz w:val="22"/>
          <w:szCs w:val="22"/>
          <w:lang w:val="ka-GE"/>
        </w:rPr>
      </w:pPr>
    </w:p>
    <w:p w:rsidR="00D17220" w:rsidRPr="00F47D7F" w:rsidRDefault="00A320FC"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4:</w:t>
      </w:r>
      <w:r w:rsidR="00D17220" w:rsidRPr="00F47D7F">
        <w:rPr>
          <w:rFonts w:ascii="Sylfaen" w:hAnsi="Sylfaen"/>
          <w:b/>
          <w:sz w:val="22"/>
          <w:szCs w:val="22"/>
          <w:lang w:val="ka-GE"/>
        </w:rPr>
        <w:t xml:space="preserve"> კორუფციის პრევენციის კუთხით  მოხდა საქართველოს კანონმდებლობის გადახედვა და შემდგომი განვითრების მიზნით მომზადდა შესაბამისი წინადადებები</w:t>
      </w:r>
    </w:p>
    <w:p w:rsidR="00A320FC" w:rsidRPr="00F47D7F" w:rsidRDefault="00A320FC" w:rsidP="00146B9A">
      <w:pPr>
        <w:spacing w:after="160" w:line="276" w:lineRule="auto"/>
        <w:jc w:val="both"/>
        <w:rPr>
          <w:rFonts w:ascii="Sylfaen" w:hAnsi="Sylfaen"/>
          <w:b/>
          <w:sz w:val="22"/>
          <w:szCs w:val="22"/>
          <w:lang w:val="ka-GE"/>
        </w:rPr>
      </w:pPr>
    </w:p>
    <w:p w:rsidR="00D17220" w:rsidRPr="00F47D7F" w:rsidRDefault="00D17220"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A320FC" w:rsidRPr="00F47D7F">
        <w:rPr>
          <w:rFonts w:ascii="Sylfaen" w:hAnsi="Sylfaen"/>
          <w:sz w:val="22"/>
          <w:szCs w:val="22"/>
          <w:lang w:val="ka-GE"/>
        </w:rPr>
        <w:t>:</w:t>
      </w:r>
      <w:r w:rsidRPr="00F47D7F">
        <w:rPr>
          <w:rFonts w:ascii="Sylfaen" w:hAnsi="Sylfaen"/>
          <w:sz w:val="22"/>
          <w:szCs w:val="22"/>
          <w:lang w:val="ka-GE"/>
        </w:rPr>
        <w:t xml:space="preserve"> საქართველოს სახელმწიფო უსაფრთხოების სამსახური</w:t>
      </w:r>
    </w:p>
    <w:p w:rsidR="00D17220" w:rsidRPr="00F47D7F" w:rsidRDefault="00D17220" w:rsidP="00146B9A">
      <w:pPr>
        <w:spacing w:after="160" w:line="276" w:lineRule="auto"/>
        <w:jc w:val="both"/>
        <w:rPr>
          <w:rFonts w:ascii="Sylfaen" w:hAnsi="Sylfaen"/>
          <w:b/>
          <w:sz w:val="22"/>
          <w:szCs w:val="22"/>
          <w:lang w:val="ka-GE"/>
        </w:rPr>
      </w:pPr>
    </w:p>
    <w:p w:rsidR="00D17220" w:rsidRPr="00F47D7F" w:rsidRDefault="00D17220"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A320FC" w:rsidRPr="00F47D7F" w:rsidRDefault="00A320FC" w:rsidP="00146B9A">
      <w:pPr>
        <w:spacing w:after="160" w:line="276" w:lineRule="auto"/>
        <w:jc w:val="both"/>
        <w:rPr>
          <w:rFonts w:ascii="Sylfaen" w:hAnsi="Sylfaen"/>
          <w:b/>
          <w:i/>
          <w:sz w:val="22"/>
          <w:szCs w:val="22"/>
          <w:lang w:val="ka-GE"/>
        </w:rPr>
      </w:pPr>
    </w:p>
    <w:p w:rsidR="00A320FC" w:rsidRPr="00F47D7F" w:rsidRDefault="00A320FC" w:rsidP="00A320FC">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17220" w:rsidRPr="00F47D7F" w:rsidRDefault="00D17220" w:rsidP="00146B9A">
      <w:pPr>
        <w:spacing w:after="160" w:line="276" w:lineRule="auto"/>
        <w:jc w:val="both"/>
        <w:rPr>
          <w:rFonts w:ascii="Sylfaen" w:hAnsi="Sylfaen"/>
          <w:b/>
          <w:sz w:val="22"/>
          <w:szCs w:val="22"/>
          <w:lang w:val="ka-GE"/>
        </w:rPr>
      </w:pPr>
    </w:p>
    <w:p w:rsidR="009216B9" w:rsidRPr="00F47D7F" w:rsidRDefault="009216B9" w:rsidP="00146B9A">
      <w:pPr>
        <w:spacing w:after="160" w:line="276" w:lineRule="auto"/>
        <w:jc w:val="both"/>
        <w:rPr>
          <w:rFonts w:ascii="Sylfaen" w:hAnsi="Sylfaen"/>
          <w:b/>
          <w:sz w:val="22"/>
          <w:szCs w:val="22"/>
          <w:lang w:val="ka-GE"/>
        </w:rPr>
      </w:pPr>
      <w:r w:rsidRPr="00F47D7F">
        <w:rPr>
          <w:rFonts w:ascii="Sylfaen" w:hAnsi="Sylfaen"/>
          <w:b/>
          <w:sz w:val="22"/>
          <w:szCs w:val="22"/>
          <w:lang w:val="ka-GE"/>
        </w:rPr>
        <w:lastRenderedPageBreak/>
        <w:t>აქტივობა 5.1.5.</w:t>
      </w:r>
      <w:r w:rsidR="00590AA0" w:rsidRPr="004D7A02">
        <w:rPr>
          <w:rFonts w:ascii="Sylfaen" w:hAnsi="Sylfaen"/>
          <w:b/>
          <w:sz w:val="22"/>
          <w:szCs w:val="22"/>
          <w:lang w:val="ka-GE"/>
        </w:rPr>
        <w:t xml:space="preserve"> </w:t>
      </w:r>
      <w:r w:rsidRPr="00F47D7F">
        <w:rPr>
          <w:rFonts w:ascii="Sylfaen" w:hAnsi="Sylfaen"/>
          <w:b/>
          <w:sz w:val="22"/>
          <w:szCs w:val="22"/>
          <w:lang w:val="ka-GE"/>
        </w:rPr>
        <w:t>კორუფციის პრევენციის მიზნით, კორუფციული დანაშაულებზე ცნობიერების ამაღლების კუთხით სახელმწიფო და ადგილობრივი თვითმმართველობის ორგანოებში  საინფორმაციო შეხვედრების გამართვა</w:t>
      </w:r>
    </w:p>
    <w:p w:rsidR="00353E06" w:rsidRPr="00F47D7F" w:rsidRDefault="00353E06" w:rsidP="00146B9A">
      <w:pPr>
        <w:spacing w:after="160" w:line="276" w:lineRule="auto"/>
        <w:jc w:val="both"/>
        <w:rPr>
          <w:rFonts w:ascii="Sylfaen" w:hAnsi="Sylfaen"/>
          <w:b/>
          <w:sz w:val="22"/>
          <w:szCs w:val="22"/>
          <w:lang w:val="ka-GE"/>
        </w:rPr>
      </w:pPr>
    </w:p>
    <w:p w:rsidR="009216B9" w:rsidRPr="00F47D7F" w:rsidRDefault="00A320FC"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1:</w:t>
      </w:r>
      <w:r w:rsidR="009216B9" w:rsidRPr="00F47D7F">
        <w:rPr>
          <w:rFonts w:ascii="Sylfaen" w:hAnsi="Sylfaen"/>
          <w:b/>
          <w:sz w:val="22"/>
          <w:szCs w:val="22"/>
          <w:lang w:val="ka-GE"/>
        </w:rPr>
        <w:t xml:space="preserve"> საინფორმაციო შეხვედრებისთვის განისაზღვრა სამიზნე </w:t>
      </w:r>
      <w:r w:rsidR="00153740" w:rsidRPr="00F47D7F">
        <w:rPr>
          <w:rFonts w:ascii="Sylfaen" w:hAnsi="Sylfaen"/>
          <w:b/>
          <w:sz w:val="22"/>
          <w:szCs w:val="22"/>
          <w:lang w:val="ka-GE"/>
        </w:rPr>
        <w:t>აუდიტორია და შემუშავდა თემატიკა</w:t>
      </w:r>
    </w:p>
    <w:p w:rsidR="00353E06" w:rsidRPr="00F47D7F" w:rsidRDefault="00353E06" w:rsidP="00146B9A">
      <w:pPr>
        <w:spacing w:after="160" w:line="276" w:lineRule="auto"/>
        <w:jc w:val="both"/>
        <w:rPr>
          <w:rFonts w:ascii="Sylfaen" w:hAnsi="Sylfaen"/>
          <w:b/>
          <w:sz w:val="22"/>
          <w:szCs w:val="22"/>
          <w:lang w:val="ka-GE"/>
        </w:rPr>
      </w:pPr>
    </w:p>
    <w:p w:rsidR="009216B9" w:rsidRPr="00F47D7F" w:rsidRDefault="009216B9" w:rsidP="009216B9">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A320FC" w:rsidRPr="00F47D7F">
        <w:rPr>
          <w:rFonts w:ascii="Sylfaen" w:hAnsi="Sylfaen"/>
          <w:sz w:val="22"/>
          <w:szCs w:val="22"/>
          <w:lang w:val="ka-GE"/>
        </w:rPr>
        <w:t>:</w:t>
      </w:r>
      <w:r w:rsidR="00153740" w:rsidRPr="00F47D7F">
        <w:rPr>
          <w:rFonts w:ascii="Sylfaen" w:hAnsi="Sylfaen"/>
          <w:sz w:val="22"/>
          <w:szCs w:val="22"/>
          <w:lang w:val="ka-GE"/>
        </w:rPr>
        <w:t xml:space="preserve"> </w:t>
      </w:r>
      <w:r w:rsidRPr="00F47D7F">
        <w:rPr>
          <w:rFonts w:ascii="Sylfaen" w:hAnsi="Sylfaen"/>
          <w:sz w:val="22"/>
          <w:szCs w:val="22"/>
          <w:lang w:val="ka-GE"/>
        </w:rPr>
        <w:t>საქართველოს სახელმწიფო უსაფრთხოების სამსახური</w:t>
      </w:r>
    </w:p>
    <w:p w:rsidR="009216B9" w:rsidRPr="00F47D7F" w:rsidRDefault="009216B9" w:rsidP="009216B9">
      <w:pPr>
        <w:spacing w:after="160" w:line="276" w:lineRule="auto"/>
        <w:jc w:val="both"/>
        <w:rPr>
          <w:rFonts w:ascii="Sylfaen" w:hAnsi="Sylfaen"/>
          <w:b/>
          <w:sz w:val="22"/>
          <w:szCs w:val="22"/>
          <w:lang w:val="ka-GE"/>
        </w:rPr>
      </w:pPr>
    </w:p>
    <w:p w:rsidR="009216B9" w:rsidRPr="00F47D7F" w:rsidRDefault="009216B9" w:rsidP="009216B9">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A320FC" w:rsidRPr="00F47D7F" w:rsidRDefault="00A320FC" w:rsidP="009216B9">
      <w:pPr>
        <w:spacing w:after="160" w:line="276" w:lineRule="auto"/>
        <w:jc w:val="both"/>
        <w:rPr>
          <w:rFonts w:ascii="Sylfaen" w:hAnsi="Sylfaen"/>
          <w:b/>
          <w:i/>
          <w:sz w:val="22"/>
          <w:szCs w:val="22"/>
          <w:lang w:val="ka-GE"/>
        </w:rPr>
      </w:pPr>
    </w:p>
    <w:p w:rsidR="00A320FC" w:rsidRPr="00F47D7F" w:rsidRDefault="00A320FC" w:rsidP="00A320FC">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353E06" w:rsidRPr="00F47D7F" w:rsidRDefault="00353E06" w:rsidP="00146B9A">
      <w:pPr>
        <w:spacing w:after="160" w:line="276" w:lineRule="auto"/>
        <w:jc w:val="both"/>
        <w:rPr>
          <w:rFonts w:ascii="Sylfaen" w:hAnsi="Sylfaen"/>
          <w:b/>
          <w:sz w:val="22"/>
          <w:szCs w:val="22"/>
          <w:lang w:val="ka-GE"/>
        </w:rPr>
      </w:pPr>
    </w:p>
    <w:p w:rsidR="009216B9" w:rsidRPr="00F47D7F" w:rsidRDefault="00A320FC"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2:</w:t>
      </w:r>
      <w:r w:rsidR="009216B9" w:rsidRPr="00F47D7F">
        <w:rPr>
          <w:rFonts w:ascii="Sylfaen" w:hAnsi="Sylfaen"/>
          <w:b/>
          <w:sz w:val="22"/>
          <w:szCs w:val="22"/>
          <w:lang w:val="ka-GE"/>
        </w:rPr>
        <w:t xml:space="preserve"> მინიმუმ 3 საინფორმაციო შეხვედრა ჩატარებულია</w:t>
      </w:r>
    </w:p>
    <w:p w:rsidR="00353E06" w:rsidRPr="00F47D7F" w:rsidRDefault="00353E06" w:rsidP="00146B9A">
      <w:pPr>
        <w:spacing w:after="160" w:line="276" w:lineRule="auto"/>
        <w:jc w:val="both"/>
        <w:rPr>
          <w:rFonts w:ascii="Sylfaen" w:hAnsi="Sylfaen"/>
          <w:b/>
          <w:sz w:val="22"/>
          <w:szCs w:val="22"/>
          <w:lang w:val="ka-GE"/>
        </w:rPr>
      </w:pPr>
    </w:p>
    <w:p w:rsidR="009216B9" w:rsidRPr="00F47D7F" w:rsidRDefault="00590AA0" w:rsidP="009216B9">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153740" w:rsidRPr="00F47D7F">
        <w:rPr>
          <w:rFonts w:ascii="Sylfaen" w:hAnsi="Sylfaen"/>
          <w:sz w:val="22"/>
          <w:szCs w:val="22"/>
          <w:lang w:val="ka-GE"/>
        </w:rPr>
        <w:t xml:space="preserve"> </w:t>
      </w:r>
      <w:r w:rsidR="009216B9" w:rsidRPr="00F47D7F">
        <w:rPr>
          <w:rFonts w:ascii="Sylfaen" w:hAnsi="Sylfaen"/>
          <w:sz w:val="22"/>
          <w:szCs w:val="22"/>
          <w:lang w:val="ka-GE"/>
        </w:rPr>
        <w:t>საქართველოს სახელმწიფო უსაფრთხოების სამსახური</w:t>
      </w:r>
    </w:p>
    <w:p w:rsidR="009216B9" w:rsidRPr="00F47D7F" w:rsidRDefault="009216B9" w:rsidP="009216B9">
      <w:pPr>
        <w:spacing w:after="160" w:line="276" w:lineRule="auto"/>
        <w:jc w:val="both"/>
        <w:rPr>
          <w:rFonts w:ascii="Sylfaen" w:hAnsi="Sylfaen"/>
          <w:b/>
          <w:sz w:val="22"/>
          <w:szCs w:val="22"/>
          <w:lang w:val="ka-GE"/>
        </w:rPr>
      </w:pPr>
    </w:p>
    <w:p w:rsidR="009216B9" w:rsidRPr="00F47D7F" w:rsidRDefault="009216B9" w:rsidP="009216B9">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9216B9" w:rsidRPr="00F47D7F" w:rsidRDefault="009216B9" w:rsidP="00146B9A">
      <w:pPr>
        <w:spacing w:after="160" w:line="276" w:lineRule="auto"/>
        <w:jc w:val="both"/>
        <w:rPr>
          <w:rFonts w:ascii="Sylfaen" w:hAnsi="Sylfaen"/>
          <w:b/>
          <w:sz w:val="22"/>
          <w:szCs w:val="22"/>
          <w:lang w:val="ka-GE"/>
        </w:rPr>
      </w:pPr>
    </w:p>
    <w:p w:rsidR="00A320FC" w:rsidRPr="00F47D7F" w:rsidRDefault="00A320FC" w:rsidP="00A320FC">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A320FC" w:rsidRPr="00F47D7F" w:rsidRDefault="00A320FC" w:rsidP="00146B9A">
      <w:pPr>
        <w:spacing w:after="160" w:line="276" w:lineRule="auto"/>
        <w:jc w:val="both"/>
        <w:rPr>
          <w:rFonts w:ascii="Sylfaen" w:hAnsi="Sylfaen"/>
          <w:b/>
          <w:sz w:val="22"/>
          <w:szCs w:val="22"/>
          <w:lang w:val="ka-GE"/>
        </w:rPr>
      </w:pPr>
    </w:p>
    <w:p w:rsidR="00D17220" w:rsidRPr="00F47D7F" w:rsidRDefault="00D17220"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აქტივობა 5.1.6. საჯარო სექტორში კორუფციის პრევენციისა და კორუფციული დანაშაულების წინააღმდეგ ბრძოლაში მოქალაქეთა ჩართულობის და მათი ინფორმირებულობის უზრუნველყოფის მიზნით პლატფორმის შემუშავება</w:t>
      </w:r>
    </w:p>
    <w:p w:rsidR="00A320FC" w:rsidRPr="00F47D7F" w:rsidRDefault="00A320FC" w:rsidP="00146B9A">
      <w:pPr>
        <w:spacing w:after="160" w:line="276" w:lineRule="auto"/>
        <w:jc w:val="both"/>
        <w:rPr>
          <w:rFonts w:ascii="Sylfaen" w:hAnsi="Sylfaen"/>
          <w:b/>
          <w:sz w:val="22"/>
          <w:szCs w:val="22"/>
          <w:lang w:val="ka-GE"/>
        </w:rPr>
      </w:pPr>
    </w:p>
    <w:p w:rsidR="00D17220" w:rsidRPr="00F47D7F" w:rsidRDefault="00A320FC" w:rsidP="00146B9A">
      <w:pPr>
        <w:spacing w:after="160" w:line="276" w:lineRule="auto"/>
        <w:jc w:val="both"/>
        <w:rPr>
          <w:rFonts w:ascii="Sylfaen" w:hAnsi="Sylfaen"/>
          <w:b/>
          <w:sz w:val="22"/>
          <w:szCs w:val="22"/>
          <w:lang w:val="ka-GE"/>
        </w:rPr>
      </w:pPr>
      <w:r w:rsidRPr="00F47D7F">
        <w:rPr>
          <w:rFonts w:ascii="Sylfaen" w:hAnsi="Sylfaen"/>
          <w:b/>
          <w:sz w:val="22"/>
          <w:szCs w:val="22"/>
          <w:lang w:val="ka-GE"/>
        </w:rPr>
        <w:t xml:space="preserve">ინდიკატორი 1: </w:t>
      </w:r>
      <w:r w:rsidR="00153740" w:rsidRPr="00F47D7F">
        <w:rPr>
          <w:rFonts w:ascii="Sylfaen" w:hAnsi="Sylfaen"/>
          <w:b/>
          <w:sz w:val="22"/>
          <w:szCs w:val="22"/>
          <w:lang w:val="ka-GE"/>
        </w:rPr>
        <w:t xml:space="preserve"> </w:t>
      </w:r>
      <w:r w:rsidR="00D17220" w:rsidRPr="00F47D7F">
        <w:rPr>
          <w:rFonts w:ascii="Sylfaen" w:hAnsi="Sylfaen"/>
          <w:b/>
          <w:sz w:val="22"/>
          <w:szCs w:val="22"/>
          <w:lang w:val="ka-GE"/>
        </w:rPr>
        <w:t>საჯარო სექტორში კორუფციის პრევენციისა და კორუფციული დანაშაულების წინააღმდეგ ბრძოლაში მოქალაქეთა ჩართულობისა და მათი ინფორმირებულობის გაზრდის კუთხით არსებული პრაქტი</w:t>
      </w:r>
      <w:r w:rsidR="00153740" w:rsidRPr="00F47D7F">
        <w:rPr>
          <w:rFonts w:ascii="Sylfaen" w:hAnsi="Sylfaen"/>
          <w:b/>
          <w:sz w:val="22"/>
          <w:szCs w:val="22"/>
          <w:lang w:val="ka-GE"/>
        </w:rPr>
        <w:t>კა შესწავლილი და გაანალიზებულია</w:t>
      </w:r>
    </w:p>
    <w:p w:rsidR="00353E06" w:rsidRPr="00F47D7F" w:rsidRDefault="00353E06" w:rsidP="00146B9A">
      <w:pPr>
        <w:spacing w:after="160" w:line="276" w:lineRule="auto"/>
        <w:jc w:val="both"/>
        <w:rPr>
          <w:rFonts w:ascii="Sylfaen" w:hAnsi="Sylfaen"/>
          <w:b/>
          <w:sz w:val="22"/>
          <w:szCs w:val="22"/>
          <w:lang w:val="ka-GE"/>
        </w:rPr>
      </w:pPr>
    </w:p>
    <w:p w:rsidR="00D17220" w:rsidRPr="00F47D7F" w:rsidRDefault="00A320FC" w:rsidP="00146B9A">
      <w:pPr>
        <w:spacing w:after="160" w:line="276" w:lineRule="auto"/>
        <w:jc w:val="both"/>
        <w:rPr>
          <w:rFonts w:ascii="Sylfaen" w:hAnsi="Sylfaen"/>
          <w:sz w:val="22"/>
          <w:szCs w:val="22"/>
          <w:lang w:val="ka-GE"/>
        </w:rPr>
      </w:pPr>
      <w:r w:rsidRPr="00F47D7F">
        <w:rPr>
          <w:rFonts w:ascii="Sylfaen" w:hAnsi="Sylfaen"/>
          <w:sz w:val="22"/>
          <w:szCs w:val="22"/>
          <w:lang w:val="ka-GE"/>
        </w:rPr>
        <w:lastRenderedPageBreak/>
        <w:t>პასუხისმგებელი უწყება:</w:t>
      </w:r>
      <w:r w:rsidR="00D17220" w:rsidRPr="00F47D7F">
        <w:rPr>
          <w:rFonts w:ascii="Sylfaen" w:hAnsi="Sylfaen"/>
          <w:sz w:val="22"/>
          <w:szCs w:val="22"/>
          <w:lang w:val="ka-GE"/>
        </w:rPr>
        <w:t xml:space="preserve"> საქართველოს სახელმწიფო უსაფრთხოების სამსახური</w:t>
      </w:r>
    </w:p>
    <w:p w:rsidR="00D17220" w:rsidRPr="00F47D7F" w:rsidRDefault="00D17220" w:rsidP="00146B9A">
      <w:pPr>
        <w:spacing w:after="160" w:line="276" w:lineRule="auto"/>
        <w:jc w:val="both"/>
        <w:rPr>
          <w:rFonts w:ascii="Sylfaen" w:hAnsi="Sylfaen"/>
          <w:b/>
          <w:sz w:val="22"/>
          <w:szCs w:val="22"/>
          <w:lang w:val="ka-GE"/>
        </w:rPr>
      </w:pPr>
    </w:p>
    <w:p w:rsidR="00D17220" w:rsidRPr="00F47D7F" w:rsidRDefault="00D17220"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A320FC" w:rsidRPr="00F47D7F" w:rsidRDefault="00A320FC" w:rsidP="00146B9A">
      <w:pPr>
        <w:spacing w:after="160" w:line="276" w:lineRule="auto"/>
        <w:jc w:val="both"/>
        <w:rPr>
          <w:rFonts w:ascii="Sylfaen" w:hAnsi="Sylfaen"/>
          <w:b/>
          <w:i/>
          <w:sz w:val="22"/>
          <w:szCs w:val="22"/>
          <w:lang w:val="ka-GE"/>
        </w:rPr>
      </w:pPr>
    </w:p>
    <w:p w:rsidR="00D17220" w:rsidRPr="00F47D7F" w:rsidRDefault="00A320FC"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7C54DC" w:rsidRPr="00F47D7F" w:rsidRDefault="007C54DC" w:rsidP="00146B9A">
      <w:pPr>
        <w:spacing w:after="160" w:line="276" w:lineRule="auto"/>
        <w:jc w:val="both"/>
        <w:rPr>
          <w:rFonts w:ascii="Sylfaen" w:hAnsi="Sylfaen"/>
          <w:b/>
          <w:i/>
          <w:sz w:val="22"/>
          <w:szCs w:val="22"/>
          <w:lang w:val="ka-GE"/>
        </w:rPr>
      </w:pPr>
    </w:p>
    <w:p w:rsidR="00D17220" w:rsidRPr="00F47D7F" w:rsidRDefault="00A320FC"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2:</w:t>
      </w:r>
      <w:r w:rsidR="00D17220" w:rsidRPr="00F47D7F">
        <w:rPr>
          <w:rFonts w:ascii="Sylfaen" w:hAnsi="Sylfaen"/>
          <w:b/>
          <w:sz w:val="22"/>
          <w:szCs w:val="22"/>
          <w:lang w:val="ka-GE"/>
        </w:rPr>
        <w:t xml:space="preserve"> პლატფორმა ხელმისაწვდომია მოქალაქეებისთვის</w:t>
      </w:r>
    </w:p>
    <w:p w:rsidR="00A320FC" w:rsidRPr="00F47D7F" w:rsidRDefault="00A320FC" w:rsidP="00146B9A">
      <w:pPr>
        <w:spacing w:after="160" w:line="276" w:lineRule="auto"/>
        <w:jc w:val="both"/>
        <w:rPr>
          <w:rFonts w:ascii="Sylfaen" w:hAnsi="Sylfaen"/>
          <w:b/>
          <w:sz w:val="22"/>
          <w:szCs w:val="22"/>
          <w:lang w:val="ka-GE"/>
        </w:rPr>
      </w:pPr>
    </w:p>
    <w:p w:rsidR="00D17220" w:rsidRPr="00F47D7F" w:rsidRDefault="00D17220"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A320FC" w:rsidRPr="00F47D7F">
        <w:rPr>
          <w:rFonts w:ascii="Sylfaen" w:hAnsi="Sylfaen"/>
          <w:sz w:val="22"/>
          <w:szCs w:val="22"/>
          <w:lang w:val="ka-GE"/>
        </w:rPr>
        <w:t>:</w:t>
      </w:r>
      <w:r w:rsidRPr="00F47D7F">
        <w:rPr>
          <w:rFonts w:ascii="Sylfaen" w:hAnsi="Sylfaen"/>
          <w:sz w:val="22"/>
          <w:szCs w:val="22"/>
          <w:lang w:val="ka-GE"/>
        </w:rPr>
        <w:t xml:space="preserve">  საქართველოს სახელმწიფო უსაფრთხოების სამსახური</w:t>
      </w:r>
    </w:p>
    <w:p w:rsidR="00D17220" w:rsidRPr="00F47D7F" w:rsidRDefault="00D17220" w:rsidP="00146B9A">
      <w:pPr>
        <w:spacing w:after="160" w:line="276" w:lineRule="auto"/>
        <w:jc w:val="both"/>
        <w:rPr>
          <w:rFonts w:ascii="Sylfaen" w:hAnsi="Sylfaen"/>
          <w:b/>
          <w:sz w:val="22"/>
          <w:szCs w:val="22"/>
          <w:lang w:val="ka-GE"/>
        </w:rPr>
      </w:pPr>
    </w:p>
    <w:p w:rsidR="00D17220" w:rsidRPr="00F47D7F" w:rsidRDefault="00D17220"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A320FC" w:rsidRPr="00F47D7F" w:rsidRDefault="00A320FC" w:rsidP="00146B9A">
      <w:pPr>
        <w:spacing w:after="160" w:line="276" w:lineRule="auto"/>
        <w:jc w:val="both"/>
        <w:rPr>
          <w:rFonts w:ascii="Sylfaen" w:hAnsi="Sylfaen"/>
          <w:b/>
          <w:i/>
          <w:sz w:val="22"/>
          <w:szCs w:val="22"/>
          <w:lang w:val="ka-GE"/>
        </w:rPr>
      </w:pPr>
    </w:p>
    <w:p w:rsidR="00A320FC" w:rsidRPr="00F47D7F" w:rsidRDefault="00A320FC" w:rsidP="00A320FC">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17220" w:rsidRPr="00F47D7F" w:rsidRDefault="00D17220" w:rsidP="00146B9A">
      <w:pPr>
        <w:spacing w:after="160" w:line="276" w:lineRule="auto"/>
        <w:jc w:val="both"/>
        <w:rPr>
          <w:rFonts w:ascii="Sylfaen" w:hAnsi="Sylfaen"/>
          <w:b/>
          <w:sz w:val="22"/>
          <w:szCs w:val="22"/>
          <w:lang w:val="ka-GE"/>
        </w:rPr>
      </w:pPr>
    </w:p>
    <w:p w:rsidR="00D17220" w:rsidRPr="00F47D7F" w:rsidRDefault="00D17220"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აქტივობა 5.1.7. ანტიკორუფციული მიმართულებით საერთაშორისო თანამშრომლობის განვითარება და გამოცდილების გაზიარება</w:t>
      </w:r>
    </w:p>
    <w:p w:rsidR="00A320FC" w:rsidRPr="00F47D7F" w:rsidRDefault="00A320FC" w:rsidP="00146B9A">
      <w:pPr>
        <w:spacing w:after="160" w:line="276" w:lineRule="auto"/>
        <w:jc w:val="both"/>
        <w:rPr>
          <w:rFonts w:ascii="Sylfaen" w:hAnsi="Sylfaen"/>
          <w:b/>
          <w:sz w:val="22"/>
          <w:szCs w:val="22"/>
          <w:lang w:val="ka-GE"/>
        </w:rPr>
      </w:pPr>
    </w:p>
    <w:p w:rsidR="00D17220" w:rsidRPr="00F47D7F" w:rsidRDefault="00A320FC"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1:</w:t>
      </w:r>
      <w:r w:rsidR="00D17220" w:rsidRPr="00F47D7F">
        <w:rPr>
          <w:rFonts w:ascii="Sylfaen" w:hAnsi="Sylfaen"/>
          <w:b/>
          <w:sz w:val="22"/>
          <w:szCs w:val="22"/>
          <w:lang w:val="ka-GE"/>
        </w:rPr>
        <w:t xml:space="preserve"> მომზადებული და ინიცირებულია მინიმუმ ორი ს</w:t>
      </w:r>
      <w:r w:rsidR="00153740" w:rsidRPr="00F47D7F">
        <w:rPr>
          <w:rFonts w:ascii="Sylfaen" w:hAnsi="Sylfaen"/>
          <w:b/>
          <w:sz w:val="22"/>
          <w:szCs w:val="22"/>
          <w:lang w:val="ka-GE"/>
        </w:rPr>
        <w:t>აერთაშორისო შეთანხმების პროექტი</w:t>
      </w:r>
    </w:p>
    <w:p w:rsidR="00353E06" w:rsidRPr="00F47D7F" w:rsidRDefault="00353E06" w:rsidP="00146B9A">
      <w:pPr>
        <w:spacing w:after="160" w:line="276" w:lineRule="auto"/>
        <w:jc w:val="both"/>
        <w:rPr>
          <w:rFonts w:ascii="Sylfaen" w:hAnsi="Sylfaen"/>
          <w:b/>
          <w:sz w:val="22"/>
          <w:szCs w:val="22"/>
          <w:lang w:val="ka-GE"/>
        </w:rPr>
      </w:pPr>
    </w:p>
    <w:p w:rsidR="00D17220" w:rsidRPr="00F47D7F" w:rsidRDefault="00590AA0"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153740" w:rsidRPr="00F47D7F">
        <w:rPr>
          <w:rFonts w:ascii="Sylfaen" w:hAnsi="Sylfaen"/>
          <w:sz w:val="22"/>
          <w:szCs w:val="22"/>
          <w:lang w:val="ka-GE"/>
        </w:rPr>
        <w:t xml:space="preserve"> </w:t>
      </w:r>
      <w:r w:rsidR="00D17220" w:rsidRPr="00F47D7F">
        <w:rPr>
          <w:rFonts w:ascii="Sylfaen" w:hAnsi="Sylfaen"/>
          <w:sz w:val="22"/>
          <w:szCs w:val="22"/>
          <w:lang w:val="ka-GE"/>
        </w:rPr>
        <w:t>საქართველოს სახელმწიფო უსაფრთხოების სამსახური</w:t>
      </w:r>
    </w:p>
    <w:p w:rsidR="00D17220" w:rsidRPr="00F47D7F" w:rsidRDefault="00D17220" w:rsidP="00146B9A">
      <w:pPr>
        <w:spacing w:after="160" w:line="276" w:lineRule="auto"/>
        <w:jc w:val="both"/>
        <w:rPr>
          <w:rFonts w:ascii="Sylfaen" w:hAnsi="Sylfaen"/>
          <w:b/>
          <w:sz w:val="22"/>
          <w:szCs w:val="22"/>
          <w:lang w:val="ka-GE"/>
        </w:rPr>
      </w:pPr>
    </w:p>
    <w:p w:rsidR="00D17220" w:rsidRPr="00F47D7F" w:rsidRDefault="00D17220"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D17220" w:rsidRPr="00F47D7F" w:rsidRDefault="00D17220" w:rsidP="00146B9A">
      <w:pPr>
        <w:spacing w:after="160" w:line="276" w:lineRule="auto"/>
        <w:jc w:val="both"/>
        <w:rPr>
          <w:rFonts w:ascii="Sylfaen" w:hAnsi="Sylfaen"/>
          <w:b/>
          <w:sz w:val="22"/>
          <w:szCs w:val="22"/>
          <w:lang w:val="ka-GE"/>
        </w:rPr>
      </w:pPr>
    </w:p>
    <w:p w:rsidR="00A320FC" w:rsidRPr="00F47D7F" w:rsidRDefault="00A320FC" w:rsidP="00A320FC">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A320FC" w:rsidRPr="00F47D7F" w:rsidRDefault="00A320FC" w:rsidP="00146B9A">
      <w:pPr>
        <w:spacing w:after="160" w:line="276" w:lineRule="auto"/>
        <w:jc w:val="both"/>
        <w:rPr>
          <w:rFonts w:ascii="Sylfaen" w:hAnsi="Sylfaen"/>
          <w:b/>
          <w:sz w:val="22"/>
          <w:szCs w:val="22"/>
          <w:lang w:val="ka-GE"/>
        </w:rPr>
      </w:pPr>
    </w:p>
    <w:p w:rsidR="00D17220" w:rsidRPr="00F47D7F" w:rsidRDefault="00A320FC"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2:</w:t>
      </w:r>
      <w:r w:rsidR="00D17220" w:rsidRPr="00F47D7F">
        <w:rPr>
          <w:rFonts w:ascii="Sylfaen" w:hAnsi="Sylfaen"/>
          <w:b/>
          <w:sz w:val="22"/>
          <w:szCs w:val="22"/>
          <w:lang w:val="ka-GE"/>
        </w:rPr>
        <w:t xml:space="preserve"> სუს-ის მინიმუმ 5-მა თანამშრომელმა მონაწილეობა მიიღო კორუფციის საკითხებზე  ორმხრივ და მრავალმხრივ ფორმატში გამართულ სხვადასხვა ღონისძიებაში</w:t>
      </w:r>
    </w:p>
    <w:p w:rsidR="00D17220" w:rsidRPr="00F47D7F" w:rsidRDefault="00D17220" w:rsidP="00146B9A">
      <w:pPr>
        <w:spacing w:after="160" w:line="276" w:lineRule="auto"/>
        <w:jc w:val="both"/>
        <w:rPr>
          <w:rFonts w:ascii="Sylfaen" w:hAnsi="Sylfaen"/>
          <w:b/>
          <w:sz w:val="22"/>
          <w:szCs w:val="22"/>
          <w:lang w:val="ka-GE"/>
        </w:rPr>
      </w:pPr>
    </w:p>
    <w:p w:rsidR="00D17220" w:rsidRPr="00F47D7F" w:rsidRDefault="00A320FC" w:rsidP="00146B9A">
      <w:pPr>
        <w:spacing w:after="160" w:line="276" w:lineRule="auto"/>
        <w:jc w:val="both"/>
        <w:rPr>
          <w:rFonts w:ascii="Sylfaen" w:hAnsi="Sylfaen"/>
          <w:sz w:val="22"/>
          <w:szCs w:val="22"/>
          <w:lang w:val="ka-GE"/>
        </w:rPr>
      </w:pPr>
      <w:r w:rsidRPr="00F47D7F">
        <w:rPr>
          <w:rFonts w:ascii="Sylfaen" w:hAnsi="Sylfaen"/>
          <w:sz w:val="22"/>
          <w:szCs w:val="22"/>
          <w:lang w:val="ka-GE"/>
        </w:rPr>
        <w:lastRenderedPageBreak/>
        <w:t>პასუხისმგებელი უწყება:</w:t>
      </w:r>
      <w:r w:rsidR="00153740" w:rsidRPr="00F47D7F">
        <w:rPr>
          <w:rFonts w:ascii="Sylfaen" w:hAnsi="Sylfaen"/>
          <w:sz w:val="22"/>
          <w:szCs w:val="22"/>
          <w:lang w:val="ka-GE"/>
        </w:rPr>
        <w:t xml:space="preserve"> </w:t>
      </w:r>
      <w:r w:rsidR="00D17220" w:rsidRPr="00F47D7F">
        <w:rPr>
          <w:rFonts w:ascii="Sylfaen" w:hAnsi="Sylfaen"/>
          <w:sz w:val="22"/>
          <w:szCs w:val="22"/>
          <w:lang w:val="ka-GE"/>
        </w:rPr>
        <w:t>საქართველოს სახელმწიფო უსაფრთხოების სამსახური</w:t>
      </w:r>
    </w:p>
    <w:p w:rsidR="00D17220" w:rsidRPr="00F47D7F" w:rsidRDefault="00D17220" w:rsidP="00146B9A">
      <w:pPr>
        <w:spacing w:after="160" w:line="276" w:lineRule="auto"/>
        <w:jc w:val="both"/>
        <w:rPr>
          <w:rFonts w:ascii="Sylfaen" w:hAnsi="Sylfaen"/>
          <w:b/>
          <w:sz w:val="22"/>
          <w:szCs w:val="22"/>
          <w:lang w:val="ka-GE"/>
        </w:rPr>
      </w:pPr>
    </w:p>
    <w:p w:rsidR="00D17220" w:rsidRPr="00F47D7F" w:rsidRDefault="00D17220"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A320FC" w:rsidRPr="00F47D7F" w:rsidRDefault="00A320FC" w:rsidP="00146B9A">
      <w:pPr>
        <w:spacing w:after="160" w:line="276" w:lineRule="auto"/>
        <w:jc w:val="both"/>
        <w:rPr>
          <w:rFonts w:ascii="Sylfaen" w:hAnsi="Sylfaen"/>
          <w:b/>
          <w:i/>
          <w:sz w:val="22"/>
          <w:szCs w:val="22"/>
          <w:lang w:val="ka-GE"/>
        </w:rPr>
      </w:pPr>
    </w:p>
    <w:p w:rsidR="00A320FC" w:rsidRPr="00F47D7F" w:rsidRDefault="00A320FC" w:rsidP="00A320FC">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17220" w:rsidRPr="00F47D7F" w:rsidRDefault="00D17220" w:rsidP="00146B9A">
      <w:pPr>
        <w:spacing w:after="160" w:line="276" w:lineRule="auto"/>
        <w:jc w:val="both"/>
        <w:rPr>
          <w:rFonts w:ascii="Sylfaen" w:hAnsi="Sylfaen"/>
          <w:b/>
          <w:sz w:val="22"/>
          <w:szCs w:val="22"/>
          <w:lang w:val="ka-GE"/>
        </w:rPr>
      </w:pPr>
    </w:p>
    <w:p w:rsidR="00D17220" w:rsidRDefault="00590AA0"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ამოცანა 5.2.</w:t>
      </w:r>
      <w:r w:rsidR="00D17220" w:rsidRPr="00F47D7F">
        <w:rPr>
          <w:rFonts w:ascii="Sylfaen" w:hAnsi="Sylfaen"/>
          <w:b/>
          <w:sz w:val="22"/>
          <w:szCs w:val="22"/>
          <w:lang w:val="ka-GE"/>
        </w:rPr>
        <w:t xml:space="preserve"> კორუფციულ დანაშაულებთან დაკავშირებით საზოგადოების ცნობიერების ამაღლება</w:t>
      </w:r>
    </w:p>
    <w:p w:rsidR="00EE3E7E" w:rsidRPr="00F47D7F" w:rsidRDefault="00EE3E7E" w:rsidP="00146B9A">
      <w:pPr>
        <w:spacing w:after="160" w:line="276" w:lineRule="auto"/>
        <w:jc w:val="both"/>
        <w:rPr>
          <w:rFonts w:ascii="Sylfaen" w:hAnsi="Sylfaen"/>
          <w:b/>
          <w:sz w:val="22"/>
          <w:szCs w:val="22"/>
          <w:lang w:val="ka-GE"/>
        </w:rPr>
      </w:pPr>
    </w:p>
    <w:p w:rsidR="00A320FC" w:rsidRPr="00F47D7F" w:rsidRDefault="00A320FC" w:rsidP="00146B9A">
      <w:pPr>
        <w:spacing w:after="160" w:line="276" w:lineRule="auto"/>
        <w:jc w:val="both"/>
        <w:rPr>
          <w:rFonts w:ascii="Sylfaen" w:hAnsi="Sylfaen"/>
          <w:b/>
          <w:sz w:val="22"/>
          <w:szCs w:val="22"/>
          <w:lang w:val="ka-GE"/>
        </w:rPr>
      </w:pPr>
    </w:p>
    <w:p w:rsidR="00D17220" w:rsidRPr="00F47D7F" w:rsidRDefault="00D17220"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აქტივობა 5.2.1. საზოგადოებრივი პროკურატურის ფარგლებში მოსახლეობასთან კორუფციულ დანაშაულებზე საინფორმაციო ხასიათის შეხვედრების გამართვა</w:t>
      </w:r>
    </w:p>
    <w:p w:rsidR="00A320FC" w:rsidRPr="00F47D7F" w:rsidRDefault="00A320FC" w:rsidP="00146B9A">
      <w:pPr>
        <w:spacing w:after="160" w:line="276" w:lineRule="auto"/>
        <w:jc w:val="both"/>
        <w:rPr>
          <w:rFonts w:ascii="Sylfaen" w:hAnsi="Sylfaen"/>
          <w:b/>
          <w:sz w:val="22"/>
          <w:szCs w:val="22"/>
          <w:lang w:val="ka-GE"/>
        </w:rPr>
      </w:pPr>
    </w:p>
    <w:p w:rsidR="00D17220" w:rsidRPr="00F47D7F" w:rsidRDefault="00D17220"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მოსახლეობასთან მინიმუმ 2 შეხვედრა ჩატარებული</w:t>
      </w:r>
      <w:r w:rsidR="00590AA0" w:rsidRPr="00F47D7F">
        <w:rPr>
          <w:rFonts w:ascii="Sylfaen" w:hAnsi="Sylfaen"/>
          <w:b/>
          <w:sz w:val="22"/>
          <w:szCs w:val="22"/>
          <w:lang w:val="ka-GE"/>
        </w:rPr>
        <w:t>ა</w:t>
      </w:r>
    </w:p>
    <w:p w:rsidR="00A320FC" w:rsidRPr="00F47D7F" w:rsidRDefault="00A320FC" w:rsidP="00146B9A">
      <w:pPr>
        <w:spacing w:after="160" w:line="276" w:lineRule="auto"/>
        <w:jc w:val="both"/>
        <w:rPr>
          <w:rFonts w:ascii="Sylfaen" w:hAnsi="Sylfaen"/>
          <w:sz w:val="22"/>
          <w:szCs w:val="22"/>
          <w:lang w:val="ka-GE"/>
        </w:rPr>
      </w:pPr>
    </w:p>
    <w:p w:rsidR="00D17220" w:rsidRPr="00F47D7F" w:rsidRDefault="00D17220"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A320FC" w:rsidRPr="00F47D7F">
        <w:rPr>
          <w:rFonts w:ascii="Sylfaen" w:hAnsi="Sylfaen"/>
          <w:sz w:val="22"/>
          <w:szCs w:val="22"/>
          <w:lang w:val="ka-GE"/>
        </w:rPr>
        <w:t>:</w:t>
      </w:r>
      <w:r w:rsidR="00153740" w:rsidRPr="00F47D7F">
        <w:rPr>
          <w:rFonts w:ascii="Sylfaen" w:hAnsi="Sylfaen"/>
          <w:sz w:val="22"/>
          <w:szCs w:val="22"/>
          <w:lang w:val="ka-GE"/>
        </w:rPr>
        <w:t xml:space="preserve"> </w:t>
      </w:r>
      <w:r w:rsidRPr="00F47D7F">
        <w:rPr>
          <w:rFonts w:ascii="Sylfaen" w:hAnsi="Sylfaen"/>
          <w:sz w:val="22"/>
          <w:szCs w:val="22"/>
          <w:lang w:val="ka-GE"/>
        </w:rPr>
        <w:t>საქართველოს გენერალური პროკურატურა</w:t>
      </w:r>
    </w:p>
    <w:p w:rsidR="00D17220" w:rsidRPr="00F47D7F" w:rsidRDefault="00D17220" w:rsidP="00146B9A">
      <w:pPr>
        <w:spacing w:after="160" w:line="276" w:lineRule="auto"/>
        <w:jc w:val="both"/>
        <w:rPr>
          <w:rFonts w:ascii="Sylfaen" w:hAnsi="Sylfaen"/>
          <w:b/>
          <w:sz w:val="22"/>
          <w:szCs w:val="22"/>
          <w:lang w:val="ka-GE"/>
        </w:rPr>
      </w:pPr>
    </w:p>
    <w:p w:rsidR="00D17220" w:rsidRPr="00F47D7F" w:rsidRDefault="00D17220"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A320FC" w:rsidRPr="00F47D7F" w:rsidRDefault="00A320FC" w:rsidP="00146B9A">
      <w:pPr>
        <w:spacing w:after="160" w:line="276" w:lineRule="auto"/>
        <w:jc w:val="both"/>
        <w:rPr>
          <w:rFonts w:ascii="Sylfaen" w:hAnsi="Sylfaen"/>
          <w:b/>
          <w:i/>
          <w:sz w:val="22"/>
          <w:szCs w:val="22"/>
          <w:lang w:val="ka-GE"/>
        </w:rPr>
      </w:pPr>
    </w:p>
    <w:p w:rsidR="00A320FC" w:rsidRPr="00F47D7F" w:rsidRDefault="00A320FC" w:rsidP="00A320FC">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17220" w:rsidRPr="00F47D7F" w:rsidRDefault="00D17220" w:rsidP="00146B9A">
      <w:pPr>
        <w:spacing w:after="160" w:line="276" w:lineRule="auto"/>
        <w:jc w:val="both"/>
        <w:rPr>
          <w:rFonts w:ascii="Sylfaen" w:hAnsi="Sylfaen"/>
          <w:b/>
          <w:i/>
          <w:sz w:val="22"/>
          <w:szCs w:val="22"/>
          <w:lang w:val="ka-GE"/>
        </w:rPr>
      </w:pPr>
    </w:p>
    <w:p w:rsidR="00D17220" w:rsidRPr="00F47D7F" w:rsidRDefault="00D17220"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აქტივობა 5.2.2. კორუფციული დანაშაულის გამოვლენისა და მისი პრევენციის მიზნით საინფორმაციო ხასიათის შეხვედრების ორგანიზება</w:t>
      </w:r>
    </w:p>
    <w:p w:rsidR="00A320FC" w:rsidRPr="00F47D7F" w:rsidRDefault="00A320FC" w:rsidP="00146B9A">
      <w:pPr>
        <w:spacing w:after="160" w:line="276" w:lineRule="auto"/>
        <w:jc w:val="both"/>
        <w:rPr>
          <w:rFonts w:ascii="Sylfaen" w:hAnsi="Sylfaen"/>
          <w:b/>
          <w:sz w:val="22"/>
          <w:szCs w:val="22"/>
          <w:lang w:val="ka-GE"/>
        </w:rPr>
      </w:pPr>
    </w:p>
    <w:p w:rsidR="00D17220" w:rsidRPr="00F47D7F" w:rsidRDefault="00D17220"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ჩატარებულია საინფორმაციო ხასიათის მინიმუმ 2 შეხვედრა იდენტიფიცირებული რისკ-ზონების (საჯარო სამსახურები) საქმიანობის მაკონტროლებელი სტრუქტურების წარმომადგენლებთან (შიდა მონიტორინგის სამსახური, გენერალური ინსპექცია)</w:t>
      </w:r>
    </w:p>
    <w:p w:rsidR="00A320FC" w:rsidRPr="00F47D7F" w:rsidRDefault="00A320FC" w:rsidP="00146B9A">
      <w:pPr>
        <w:spacing w:after="160" w:line="276" w:lineRule="auto"/>
        <w:jc w:val="both"/>
        <w:rPr>
          <w:rFonts w:ascii="Sylfaen" w:hAnsi="Sylfaen"/>
          <w:sz w:val="22"/>
          <w:szCs w:val="22"/>
          <w:lang w:val="ka-GE"/>
        </w:rPr>
      </w:pPr>
    </w:p>
    <w:p w:rsidR="00D17220" w:rsidRPr="00F47D7F" w:rsidRDefault="00D17220"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A320FC" w:rsidRPr="00F47D7F">
        <w:rPr>
          <w:rFonts w:ascii="Sylfaen" w:hAnsi="Sylfaen"/>
          <w:sz w:val="22"/>
          <w:szCs w:val="22"/>
          <w:lang w:val="ka-GE"/>
        </w:rPr>
        <w:t>:</w:t>
      </w:r>
      <w:r w:rsidR="00153740" w:rsidRPr="00F47D7F">
        <w:rPr>
          <w:rFonts w:ascii="Sylfaen" w:hAnsi="Sylfaen"/>
          <w:sz w:val="22"/>
          <w:szCs w:val="22"/>
          <w:lang w:val="ka-GE"/>
        </w:rPr>
        <w:t xml:space="preserve"> </w:t>
      </w:r>
      <w:r w:rsidRPr="00F47D7F">
        <w:rPr>
          <w:rFonts w:ascii="Sylfaen" w:hAnsi="Sylfaen"/>
          <w:sz w:val="22"/>
          <w:szCs w:val="22"/>
          <w:lang w:val="ka-GE"/>
        </w:rPr>
        <w:t>საქართველოს გენერალური პროკურატურა</w:t>
      </w:r>
    </w:p>
    <w:p w:rsidR="00D17220" w:rsidRPr="00F47D7F" w:rsidRDefault="00D17220" w:rsidP="00146B9A">
      <w:pPr>
        <w:spacing w:after="160" w:line="276" w:lineRule="auto"/>
        <w:jc w:val="both"/>
        <w:rPr>
          <w:rFonts w:ascii="Sylfaen" w:hAnsi="Sylfaen"/>
          <w:b/>
          <w:sz w:val="22"/>
          <w:szCs w:val="22"/>
          <w:lang w:val="ka-GE"/>
        </w:rPr>
      </w:pPr>
    </w:p>
    <w:p w:rsidR="00D17220" w:rsidRPr="00F47D7F" w:rsidRDefault="00D17220"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A320FC" w:rsidRPr="00F47D7F" w:rsidRDefault="00A320FC" w:rsidP="00146B9A">
      <w:pPr>
        <w:spacing w:after="160" w:line="276" w:lineRule="auto"/>
        <w:jc w:val="both"/>
        <w:rPr>
          <w:rFonts w:ascii="Sylfaen" w:hAnsi="Sylfaen"/>
          <w:b/>
          <w:i/>
          <w:sz w:val="22"/>
          <w:szCs w:val="22"/>
          <w:lang w:val="ka-GE"/>
        </w:rPr>
      </w:pPr>
    </w:p>
    <w:p w:rsidR="00A320FC" w:rsidRPr="00F47D7F" w:rsidRDefault="00A320FC" w:rsidP="00A320FC">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353E06" w:rsidRPr="00F47D7F" w:rsidRDefault="00353E06" w:rsidP="00146B9A">
      <w:pPr>
        <w:spacing w:after="160" w:line="276" w:lineRule="auto"/>
        <w:jc w:val="both"/>
        <w:rPr>
          <w:rFonts w:ascii="Sylfaen" w:hAnsi="Sylfaen"/>
          <w:b/>
          <w:sz w:val="22"/>
          <w:szCs w:val="22"/>
          <w:lang w:val="ka-GE"/>
        </w:rPr>
      </w:pPr>
    </w:p>
    <w:p w:rsidR="00D17220" w:rsidRDefault="00D17220"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ამოცანა 5.3. კორუფციულ დანაშაულთან ბრძოლაზე კონტროლისა და ზედამხედველობის გაძლიერება</w:t>
      </w:r>
    </w:p>
    <w:p w:rsidR="00EE3E7E" w:rsidRPr="00F47D7F" w:rsidRDefault="00EE3E7E" w:rsidP="00146B9A">
      <w:pPr>
        <w:spacing w:after="160" w:line="276" w:lineRule="auto"/>
        <w:jc w:val="both"/>
        <w:rPr>
          <w:rFonts w:ascii="Sylfaen" w:hAnsi="Sylfaen"/>
          <w:b/>
          <w:sz w:val="22"/>
          <w:szCs w:val="22"/>
          <w:lang w:val="ka-GE"/>
        </w:rPr>
      </w:pPr>
    </w:p>
    <w:p w:rsidR="00353E06" w:rsidRPr="00F47D7F" w:rsidRDefault="00353E06" w:rsidP="00146B9A">
      <w:pPr>
        <w:spacing w:after="160" w:line="276" w:lineRule="auto"/>
        <w:jc w:val="both"/>
        <w:rPr>
          <w:rFonts w:ascii="Sylfaen" w:hAnsi="Sylfaen"/>
          <w:b/>
          <w:sz w:val="22"/>
          <w:szCs w:val="22"/>
          <w:lang w:val="ka-GE"/>
        </w:rPr>
      </w:pPr>
    </w:p>
    <w:p w:rsidR="00D17220" w:rsidRPr="00F47D7F" w:rsidRDefault="00590AA0"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აქტივობა 5.3.1.</w:t>
      </w:r>
      <w:r w:rsidR="00D17220" w:rsidRPr="00F47D7F">
        <w:rPr>
          <w:rFonts w:ascii="Sylfaen" w:hAnsi="Sylfaen"/>
          <w:b/>
          <w:sz w:val="22"/>
          <w:szCs w:val="22"/>
          <w:lang w:val="ka-GE"/>
        </w:rPr>
        <w:t xml:space="preserve"> პოლიციის საქმიანობაზე ზედამხედველობის კუთხით საერთაშორისო გამოცდილების შესწავლა და არსებული მექანიზმის საჭიროებისამებრ დახვეწა; პოლიციის საქმიანობის კონტროლის პრევენციის მექანიზმის გაძლიერება</w:t>
      </w:r>
    </w:p>
    <w:p w:rsidR="00A320FC" w:rsidRPr="00F47D7F" w:rsidRDefault="00A320FC" w:rsidP="00146B9A">
      <w:pPr>
        <w:spacing w:after="160" w:line="276" w:lineRule="auto"/>
        <w:jc w:val="both"/>
        <w:rPr>
          <w:rFonts w:ascii="Sylfaen" w:hAnsi="Sylfaen"/>
          <w:b/>
          <w:sz w:val="22"/>
          <w:szCs w:val="22"/>
          <w:lang w:val="ka-GE"/>
        </w:rPr>
      </w:pPr>
    </w:p>
    <w:p w:rsidR="00D17220" w:rsidRPr="00F47D7F" w:rsidRDefault="00D17220"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განხორციელებული ღონისძიებები; გამოვლენილი კორუფციის ფაქტები</w:t>
      </w:r>
    </w:p>
    <w:p w:rsidR="00A320FC" w:rsidRPr="00F47D7F" w:rsidRDefault="00A320FC" w:rsidP="00146B9A">
      <w:pPr>
        <w:spacing w:after="160" w:line="276" w:lineRule="auto"/>
        <w:jc w:val="both"/>
        <w:rPr>
          <w:rFonts w:ascii="Sylfaen" w:hAnsi="Sylfaen"/>
          <w:sz w:val="22"/>
          <w:szCs w:val="22"/>
          <w:lang w:val="ka-GE"/>
        </w:rPr>
      </w:pPr>
    </w:p>
    <w:p w:rsidR="00D17220" w:rsidRPr="00F47D7F" w:rsidRDefault="00D17220"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A320FC" w:rsidRPr="00F47D7F">
        <w:rPr>
          <w:rFonts w:ascii="Sylfaen" w:hAnsi="Sylfaen"/>
          <w:sz w:val="22"/>
          <w:szCs w:val="22"/>
          <w:lang w:val="ka-GE"/>
        </w:rPr>
        <w:t>:</w:t>
      </w:r>
      <w:r w:rsidR="00353E06" w:rsidRPr="00F47D7F">
        <w:rPr>
          <w:rFonts w:ascii="Sylfaen" w:hAnsi="Sylfaen"/>
          <w:sz w:val="22"/>
          <w:szCs w:val="22"/>
          <w:lang w:val="ka-GE"/>
        </w:rPr>
        <w:t xml:space="preserve"> </w:t>
      </w:r>
      <w:r w:rsidRPr="00F47D7F">
        <w:rPr>
          <w:rFonts w:ascii="Sylfaen" w:hAnsi="Sylfaen"/>
          <w:sz w:val="22"/>
          <w:szCs w:val="22"/>
          <w:lang w:val="ka-GE"/>
        </w:rPr>
        <w:t>შინაგან საქმეთა სამინისტროს გენერალური ინსპექცია</w:t>
      </w:r>
    </w:p>
    <w:p w:rsidR="00A320FC" w:rsidRPr="00F47D7F" w:rsidRDefault="00A320FC" w:rsidP="00146B9A">
      <w:pPr>
        <w:spacing w:after="160" w:line="276" w:lineRule="auto"/>
        <w:jc w:val="both"/>
        <w:rPr>
          <w:rFonts w:ascii="Sylfaen" w:hAnsi="Sylfaen"/>
          <w:b/>
          <w:i/>
          <w:sz w:val="22"/>
          <w:szCs w:val="22"/>
          <w:highlight w:val="yellow"/>
          <w:lang w:val="ka-GE"/>
        </w:rPr>
      </w:pPr>
    </w:p>
    <w:p w:rsidR="00D17220" w:rsidRPr="00F47D7F" w:rsidRDefault="00D17220"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D17220" w:rsidRPr="00F47D7F" w:rsidRDefault="00D17220" w:rsidP="00146B9A">
      <w:pPr>
        <w:spacing w:after="160" w:line="276" w:lineRule="auto"/>
        <w:jc w:val="both"/>
        <w:rPr>
          <w:rFonts w:ascii="Sylfaen" w:hAnsi="Sylfaen"/>
          <w:b/>
          <w:sz w:val="22"/>
          <w:szCs w:val="22"/>
          <w:lang w:val="ka-GE"/>
        </w:rPr>
      </w:pPr>
    </w:p>
    <w:p w:rsidR="00A320FC" w:rsidRPr="00F47D7F" w:rsidRDefault="00A320FC" w:rsidP="00A320FC">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353E06" w:rsidRPr="00F47D7F" w:rsidRDefault="00353E06" w:rsidP="00146B9A">
      <w:pPr>
        <w:spacing w:after="160" w:line="276" w:lineRule="auto"/>
        <w:jc w:val="both"/>
        <w:rPr>
          <w:rFonts w:ascii="Sylfaen" w:hAnsi="Sylfaen"/>
          <w:b/>
          <w:sz w:val="22"/>
          <w:szCs w:val="22"/>
          <w:lang w:val="ka-GE"/>
        </w:rPr>
      </w:pPr>
    </w:p>
    <w:p w:rsidR="00D17220" w:rsidRPr="00F47D7F" w:rsidRDefault="00D17220" w:rsidP="00A320FC">
      <w:pPr>
        <w:pStyle w:val="Heading1"/>
        <w:rPr>
          <w:sz w:val="22"/>
          <w:szCs w:val="22"/>
          <w:lang w:val="ka-GE"/>
        </w:rPr>
      </w:pPr>
      <w:bookmarkStart w:id="6" w:name="_Toc19265519"/>
      <w:r w:rsidRPr="00F47D7F">
        <w:rPr>
          <w:sz w:val="22"/>
          <w:szCs w:val="22"/>
          <w:lang w:val="ka-GE"/>
        </w:rPr>
        <w:t>პრიორიტეტი VI. მართლმსაჯულების სისტემა</w:t>
      </w:r>
      <w:bookmarkEnd w:id="6"/>
    </w:p>
    <w:p w:rsidR="00353E06" w:rsidRPr="00F47D7F" w:rsidRDefault="00353E06" w:rsidP="00146B9A">
      <w:pPr>
        <w:spacing w:after="160" w:line="276" w:lineRule="auto"/>
        <w:jc w:val="both"/>
        <w:rPr>
          <w:rFonts w:ascii="Sylfaen" w:hAnsi="Sylfaen"/>
          <w:b/>
          <w:sz w:val="22"/>
          <w:szCs w:val="22"/>
          <w:lang w:val="ka-GE"/>
        </w:rPr>
      </w:pPr>
    </w:p>
    <w:p w:rsidR="00D17220" w:rsidRDefault="00D17220"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ამოცანა 6.1. მოსამართლეთა დამოუკიდებლობის გაძლიერება მოსამართლეთა დაწინაურებისა და ანაზღაურების გამჭვირვალე სისტემის შექმნის და იუსტიციის უმაღლესი სკოლის რეფორმის გზით</w:t>
      </w:r>
    </w:p>
    <w:p w:rsidR="00353E06" w:rsidRPr="00F47D7F" w:rsidRDefault="00353E06" w:rsidP="00146B9A">
      <w:pPr>
        <w:spacing w:after="160" w:line="276" w:lineRule="auto"/>
        <w:jc w:val="both"/>
        <w:rPr>
          <w:rFonts w:ascii="Sylfaen" w:hAnsi="Sylfaen"/>
          <w:b/>
          <w:sz w:val="22"/>
          <w:szCs w:val="22"/>
          <w:lang w:val="ka-GE"/>
        </w:rPr>
      </w:pPr>
    </w:p>
    <w:p w:rsidR="00D17220" w:rsidRPr="00F47D7F" w:rsidRDefault="00D17220"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აქტივობა 6.1.1. მოსამართლეთა საქმიანობის პერიოდული შეფასების სისტემის დახვეწისა და მოსამართლეთა დაწინაურების კრიტერიუმების თაობაზე წინადადებების შემუშავება</w:t>
      </w:r>
    </w:p>
    <w:p w:rsidR="00A320FC" w:rsidRPr="00F47D7F" w:rsidRDefault="00A320FC" w:rsidP="00146B9A">
      <w:pPr>
        <w:spacing w:after="160" w:line="276" w:lineRule="auto"/>
        <w:jc w:val="both"/>
        <w:rPr>
          <w:rFonts w:ascii="Sylfaen" w:hAnsi="Sylfaen"/>
          <w:b/>
          <w:sz w:val="22"/>
          <w:szCs w:val="22"/>
          <w:lang w:val="ka-GE"/>
        </w:rPr>
      </w:pPr>
    </w:p>
    <w:p w:rsidR="00D17220" w:rsidRPr="00F47D7F" w:rsidRDefault="00A320FC"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1:</w:t>
      </w:r>
      <w:r w:rsidR="00D17220" w:rsidRPr="00F47D7F">
        <w:rPr>
          <w:rFonts w:ascii="Sylfaen" w:hAnsi="Sylfaen"/>
          <w:b/>
          <w:sz w:val="22"/>
          <w:szCs w:val="22"/>
          <w:lang w:val="ka-GE"/>
        </w:rPr>
        <w:t xml:space="preserve"> საკანონმდებლო ც</w:t>
      </w:r>
      <w:r w:rsidR="00590AA0" w:rsidRPr="00F47D7F">
        <w:rPr>
          <w:rFonts w:ascii="Sylfaen" w:hAnsi="Sylfaen"/>
          <w:b/>
          <w:sz w:val="22"/>
          <w:szCs w:val="22"/>
          <w:lang w:val="ka-GE"/>
        </w:rPr>
        <w:t>ვლილებების პროექტი მომზადებულია</w:t>
      </w:r>
    </w:p>
    <w:p w:rsidR="00A320FC" w:rsidRPr="00F47D7F" w:rsidRDefault="00A320FC" w:rsidP="00146B9A">
      <w:pPr>
        <w:spacing w:after="160" w:line="276" w:lineRule="auto"/>
        <w:jc w:val="both"/>
        <w:rPr>
          <w:rFonts w:ascii="Sylfaen" w:hAnsi="Sylfaen"/>
          <w:b/>
          <w:sz w:val="22"/>
          <w:szCs w:val="22"/>
          <w:lang w:val="ka-GE"/>
        </w:rPr>
      </w:pPr>
    </w:p>
    <w:p w:rsidR="00D17220" w:rsidRPr="00F47D7F" w:rsidRDefault="00A320FC"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D17220" w:rsidRPr="00F47D7F">
        <w:rPr>
          <w:rFonts w:ascii="Sylfaen" w:hAnsi="Sylfaen"/>
          <w:sz w:val="22"/>
          <w:szCs w:val="22"/>
          <w:lang w:val="ka-GE"/>
        </w:rPr>
        <w:t xml:space="preserve">  საქართველოს იუსტიციის უმაღლესი საბჭო</w:t>
      </w:r>
    </w:p>
    <w:p w:rsidR="00D17220" w:rsidRPr="00F47D7F" w:rsidRDefault="00D17220" w:rsidP="00146B9A">
      <w:pPr>
        <w:spacing w:after="160" w:line="276" w:lineRule="auto"/>
        <w:jc w:val="both"/>
        <w:rPr>
          <w:rFonts w:ascii="Sylfaen" w:hAnsi="Sylfaen"/>
          <w:b/>
          <w:sz w:val="22"/>
          <w:szCs w:val="22"/>
          <w:lang w:val="ka-GE"/>
        </w:rPr>
      </w:pPr>
    </w:p>
    <w:p w:rsidR="00D17220" w:rsidRPr="00F47D7F" w:rsidRDefault="00D17220"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A320FC" w:rsidRPr="00F47D7F" w:rsidRDefault="00A320FC" w:rsidP="00146B9A">
      <w:pPr>
        <w:spacing w:after="160" w:line="276" w:lineRule="auto"/>
        <w:jc w:val="both"/>
        <w:rPr>
          <w:rFonts w:ascii="Sylfaen" w:hAnsi="Sylfaen"/>
          <w:b/>
          <w:i/>
          <w:sz w:val="22"/>
          <w:szCs w:val="22"/>
          <w:lang w:val="ka-GE"/>
        </w:rPr>
      </w:pPr>
    </w:p>
    <w:p w:rsidR="00A320FC" w:rsidRPr="00F47D7F" w:rsidRDefault="00A320FC" w:rsidP="00A320FC">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17220" w:rsidRPr="00F47D7F" w:rsidRDefault="00D17220" w:rsidP="00146B9A">
      <w:pPr>
        <w:spacing w:after="160" w:line="276" w:lineRule="auto"/>
        <w:jc w:val="both"/>
        <w:rPr>
          <w:rFonts w:ascii="Sylfaen" w:hAnsi="Sylfaen"/>
          <w:b/>
          <w:i/>
          <w:sz w:val="22"/>
          <w:szCs w:val="22"/>
          <w:lang w:val="ka-GE"/>
        </w:rPr>
      </w:pPr>
    </w:p>
    <w:p w:rsidR="00D17220" w:rsidRPr="00F47D7F" w:rsidRDefault="00A320FC"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2:</w:t>
      </w:r>
      <w:r w:rsidR="00D17220" w:rsidRPr="00F47D7F">
        <w:rPr>
          <w:rFonts w:ascii="Sylfaen" w:hAnsi="Sylfaen"/>
          <w:b/>
          <w:sz w:val="22"/>
          <w:szCs w:val="22"/>
          <w:lang w:val="ka-GE"/>
        </w:rPr>
        <w:t xml:space="preserve"> საკანონმდებლო ცვლილებების პროექტი წარდგენილია პარლამენტისთვის</w:t>
      </w:r>
    </w:p>
    <w:p w:rsidR="00A320FC" w:rsidRPr="00F47D7F" w:rsidRDefault="00A320FC" w:rsidP="00146B9A">
      <w:pPr>
        <w:spacing w:after="160" w:line="276" w:lineRule="auto"/>
        <w:jc w:val="both"/>
        <w:rPr>
          <w:rFonts w:ascii="Sylfaen" w:hAnsi="Sylfaen"/>
          <w:b/>
          <w:sz w:val="22"/>
          <w:szCs w:val="22"/>
          <w:lang w:val="ka-GE"/>
        </w:rPr>
      </w:pPr>
    </w:p>
    <w:p w:rsidR="00D17220" w:rsidRPr="00F47D7F" w:rsidRDefault="00A320FC"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D17220" w:rsidRPr="00F47D7F">
        <w:rPr>
          <w:rFonts w:ascii="Sylfaen" w:hAnsi="Sylfaen"/>
          <w:sz w:val="22"/>
          <w:szCs w:val="22"/>
          <w:lang w:val="ka-GE"/>
        </w:rPr>
        <w:t xml:space="preserve">  საქართველოს იუსტიციის უმაღლესი საბჭო</w:t>
      </w:r>
    </w:p>
    <w:p w:rsidR="00D17220" w:rsidRPr="00F47D7F" w:rsidRDefault="00D17220" w:rsidP="00146B9A">
      <w:pPr>
        <w:spacing w:after="160" w:line="276" w:lineRule="auto"/>
        <w:jc w:val="both"/>
        <w:rPr>
          <w:rFonts w:ascii="Sylfaen" w:hAnsi="Sylfaen"/>
          <w:b/>
          <w:sz w:val="22"/>
          <w:szCs w:val="22"/>
          <w:lang w:val="ka-GE"/>
        </w:rPr>
      </w:pPr>
    </w:p>
    <w:p w:rsidR="00D17220" w:rsidRPr="00F47D7F" w:rsidRDefault="00D17220"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D17220" w:rsidRPr="00F47D7F" w:rsidRDefault="00D17220" w:rsidP="00146B9A">
      <w:pPr>
        <w:spacing w:after="160" w:line="276" w:lineRule="auto"/>
        <w:jc w:val="both"/>
        <w:rPr>
          <w:rFonts w:ascii="Sylfaen" w:hAnsi="Sylfaen"/>
          <w:b/>
          <w:sz w:val="22"/>
          <w:szCs w:val="22"/>
          <w:lang w:val="ka-GE"/>
        </w:rPr>
      </w:pPr>
    </w:p>
    <w:p w:rsidR="00A320FC" w:rsidRPr="00F47D7F" w:rsidRDefault="00A320FC"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A320FC" w:rsidRPr="00F47D7F" w:rsidRDefault="00A320FC" w:rsidP="00146B9A">
      <w:pPr>
        <w:spacing w:after="160" w:line="276" w:lineRule="auto"/>
        <w:jc w:val="both"/>
        <w:rPr>
          <w:rFonts w:ascii="Sylfaen" w:hAnsi="Sylfaen"/>
          <w:b/>
          <w:sz w:val="22"/>
          <w:szCs w:val="22"/>
          <w:lang w:val="ka-GE"/>
        </w:rPr>
      </w:pPr>
    </w:p>
    <w:p w:rsidR="00D17220" w:rsidRPr="00F47D7F" w:rsidRDefault="00590AA0"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აქტივობა 6.1.2.</w:t>
      </w:r>
      <w:r w:rsidR="00D17220" w:rsidRPr="00F47D7F">
        <w:rPr>
          <w:rFonts w:ascii="Sylfaen" w:hAnsi="Sylfaen"/>
          <w:b/>
          <w:sz w:val="22"/>
          <w:szCs w:val="22"/>
          <w:lang w:val="ka-GE"/>
        </w:rPr>
        <w:t xml:space="preserve"> მოსამართლეთა დამატებითი ანაზღაურების ბონუსების საკითხის გადაწყვეტა OECD-ACN რეკომენდაციების მიხედვით</w:t>
      </w:r>
    </w:p>
    <w:p w:rsidR="00A320FC" w:rsidRPr="00F47D7F" w:rsidRDefault="00A320FC" w:rsidP="00146B9A">
      <w:pPr>
        <w:spacing w:after="160" w:line="276" w:lineRule="auto"/>
        <w:jc w:val="both"/>
        <w:rPr>
          <w:rFonts w:ascii="Sylfaen" w:hAnsi="Sylfaen"/>
          <w:b/>
          <w:sz w:val="22"/>
          <w:szCs w:val="22"/>
          <w:lang w:val="ka-GE"/>
        </w:rPr>
      </w:pPr>
    </w:p>
    <w:p w:rsidR="00D17220" w:rsidRPr="00F47D7F" w:rsidRDefault="00A320FC"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1:</w:t>
      </w:r>
      <w:r w:rsidR="00D17220" w:rsidRPr="00F47D7F">
        <w:rPr>
          <w:rFonts w:ascii="Sylfaen" w:hAnsi="Sylfaen"/>
          <w:b/>
          <w:sz w:val="22"/>
          <w:szCs w:val="22"/>
          <w:lang w:val="ka-GE"/>
        </w:rPr>
        <w:t xml:space="preserve"> საკანონმდებლო ცვლილებების პროექტი მო</w:t>
      </w:r>
      <w:r w:rsidR="00BF56AB" w:rsidRPr="00F47D7F">
        <w:rPr>
          <w:rFonts w:ascii="Sylfaen" w:hAnsi="Sylfaen"/>
          <w:b/>
          <w:sz w:val="22"/>
          <w:szCs w:val="22"/>
          <w:lang w:val="ka-GE"/>
        </w:rPr>
        <w:t>მზადებულია</w:t>
      </w:r>
    </w:p>
    <w:p w:rsidR="00353E06" w:rsidRPr="00F47D7F" w:rsidRDefault="00353E06" w:rsidP="00146B9A">
      <w:pPr>
        <w:spacing w:after="160" w:line="276" w:lineRule="auto"/>
        <w:jc w:val="both"/>
        <w:rPr>
          <w:rFonts w:ascii="Sylfaen" w:hAnsi="Sylfaen"/>
          <w:b/>
          <w:sz w:val="22"/>
          <w:szCs w:val="22"/>
          <w:lang w:val="ka-GE"/>
        </w:rPr>
      </w:pPr>
    </w:p>
    <w:p w:rsidR="00D17220" w:rsidRPr="00F47D7F" w:rsidRDefault="00D17220"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590AA0" w:rsidRPr="00F47D7F">
        <w:rPr>
          <w:rFonts w:ascii="Sylfaen" w:hAnsi="Sylfaen"/>
          <w:sz w:val="22"/>
          <w:szCs w:val="22"/>
          <w:lang w:val="ka-GE"/>
        </w:rPr>
        <w:t>:</w:t>
      </w:r>
      <w:r w:rsidRPr="00F47D7F">
        <w:rPr>
          <w:rFonts w:ascii="Sylfaen" w:hAnsi="Sylfaen"/>
          <w:sz w:val="22"/>
          <w:szCs w:val="22"/>
          <w:lang w:val="ka-GE"/>
        </w:rPr>
        <w:t xml:space="preserve"> საქართველოს იუსტიციის უმაღლესი საბჭო</w:t>
      </w:r>
    </w:p>
    <w:p w:rsidR="00D17220" w:rsidRPr="00F47D7F" w:rsidRDefault="00D17220" w:rsidP="00146B9A">
      <w:pPr>
        <w:spacing w:after="160" w:line="276" w:lineRule="auto"/>
        <w:jc w:val="both"/>
        <w:rPr>
          <w:rFonts w:ascii="Sylfaen" w:hAnsi="Sylfaen"/>
          <w:b/>
          <w:sz w:val="22"/>
          <w:szCs w:val="22"/>
          <w:lang w:val="ka-GE"/>
        </w:rPr>
      </w:pPr>
    </w:p>
    <w:p w:rsidR="00D17220" w:rsidRPr="00F47D7F" w:rsidRDefault="00D17220"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D17220" w:rsidRPr="00F47D7F" w:rsidRDefault="00D17220" w:rsidP="00146B9A">
      <w:pPr>
        <w:spacing w:after="160" w:line="276" w:lineRule="auto"/>
        <w:jc w:val="both"/>
        <w:rPr>
          <w:rFonts w:ascii="Sylfaen" w:hAnsi="Sylfaen"/>
          <w:b/>
          <w:sz w:val="22"/>
          <w:szCs w:val="22"/>
          <w:lang w:val="ka-GE"/>
        </w:rPr>
      </w:pPr>
    </w:p>
    <w:p w:rsidR="00A320FC" w:rsidRPr="00F47D7F" w:rsidRDefault="00A320FC" w:rsidP="00A320FC">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A320FC" w:rsidRPr="00F47D7F" w:rsidRDefault="00A320FC" w:rsidP="00146B9A">
      <w:pPr>
        <w:spacing w:after="160" w:line="276" w:lineRule="auto"/>
        <w:jc w:val="both"/>
        <w:rPr>
          <w:rFonts w:ascii="Sylfaen" w:hAnsi="Sylfaen"/>
          <w:b/>
          <w:sz w:val="22"/>
          <w:szCs w:val="22"/>
          <w:lang w:val="ka-GE"/>
        </w:rPr>
      </w:pPr>
    </w:p>
    <w:p w:rsidR="00D17220" w:rsidRPr="00F47D7F" w:rsidRDefault="00A320FC" w:rsidP="00146B9A">
      <w:pPr>
        <w:spacing w:after="160" w:line="276" w:lineRule="auto"/>
        <w:jc w:val="both"/>
        <w:rPr>
          <w:rFonts w:ascii="Sylfaen" w:hAnsi="Sylfaen"/>
          <w:b/>
          <w:sz w:val="22"/>
          <w:szCs w:val="22"/>
          <w:lang w:val="ka-GE"/>
        </w:rPr>
      </w:pPr>
      <w:r w:rsidRPr="00F47D7F">
        <w:rPr>
          <w:rFonts w:ascii="Sylfaen" w:hAnsi="Sylfaen"/>
          <w:b/>
          <w:sz w:val="22"/>
          <w:szCs w:val="22"/>
          <w:lang w:val="ka-GE"/>
        </w:rPr>
        <w:lastRenderedPageBreak/>
        <w:t>ინდიკატორი 2:</w:t>
      </w:r>
      <w:r w:rsidR="00D17220" w:rsidRPr="00F47D7F">
        <w:rPr>
          <w:rFonts w:ascii="Sylfaen" w:hAnsi="Sylfaen"/>
          <w:b/>
          <w:sz w:val="22"/>
          <w:szCs w:val="22"/>
          <w:lang w:val="ka-GE"/>
        </w:rPr>
        <w:t xml:space="preserve"> საკანონმდებლო ცვლილებების პროექტი წარდგენილია პარლამენტისთვის</w:t>
      </w:r>
    </w:p>
    <w:p w:rsidR="00353E06" w:rsidRPr="00F47D7F" w:rsidRDefault="00353E06" w:rsidP="00146B9A">
      <w:pPr>
        <w:spacing w:after="160" w:line="276" w:lineRule="auto"/>
        <w:jc w:val="both"/>
        <w:rPr>
          <w:rFonts w:ascii="Sylfaen" w:hAnsi="Sylfaen"/>
          <w:b/>
          <w:sz w:val="22"/>
          <w:szCs w:val="22"/>
          <w:lang w:val="ka-GE"/>
        </w:rPr>
      </w:pPr>
    </w:p>
    <w:p w:rsidR="00D17220" w:rsidRPr="00F47D7F" w:rsidRDefault="00D17220"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A320FC" w:rsidRPr="00F47D7F">
        <w:rPr>
          <w:rFonts w:ascii="Sylfaen" w:hAnsi="Sylfaen"/>
          <w:sz w:val="22"/>
          <w:szCs w:val="22"/>
          <w:lang w:val="ka-GE"/>
        </w:rPr>
        <w:t xml:space="preserve">: </w:t>
      </w:r>
      <w:r w:rsidRPr="00F47D7F">
        <w:rPr>
          <w:rFonts w:ascii="Sylfaen" w:hAnsi="Sylfaen"/>
          <w:sz w:val="22"/>
          <w:szCs w:val="22"/>
          <w:lang w:val="ka-GE"/>
        </w:rPr>
        <w:t>საქართველოს იუსტიციის უმაღლესი საბჭო</w:t>
      </w:r>
    </w:p>
    <w:p w:rsidR="00D17220" w:rsidRPr="00F47D7F" w:rsidRDefault="00D17220" w:rsidP="00146B9A">
      <w:pPr>
        <w:spacing w:after="160" w:line="276" w:lineRule="auto"/>
        <w:jc w:val="both"/>
        <w:rPr>
          <w:rFonts w:ascii="Sylfaen" w:hAnsi="Sylfaen"/>
          <w:b/>
          <w:sz w:val="22"/>
          <w:szCs w:val="22"/>
          <w:lang w:val="ka-GE"/>
        </w:rPr>
      </w:pPr>
    </w:p>
    <w:p w:rsidR="00D17220" w:rsidRPr="00F47D7F" w:rsidRDefault="00D17220"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D17220" w:rsidRPr="00F47D7F" w:rsidRDefault="00D17220" w:rsidP="00146B9A">
      <w:pPr>
        <w:spacing w:after="160" w:line="276" w:lineRule="auto"/>
        <w:jc w:val="both"/>
        <w:rPr>
          <w:rFonts w:ascii="Sylfaen" w:hAnsi="Sylfaen"/>
          <w:b/>
          <w:sz w:val="22"/>
          <w:szCs w:val="22"/>
          <w:lang w:val="ka-GE"/>
        </w:rPr>
      </w:pPr>
    </w:p>
    <w:p w:rsidR="00A320FC" w:rsidRPr="00F47D7F" w:rsidRDefault="00A320FC" w:rsidP="00A320FC">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A320FC" w:rsidRPr="00F47D7F" w:rsidRDefault="00A320FC" w:rsidP="00146B9A">
      <w:pPr>
        <w:spacing w:after="160" w:line="276" w:lineRule="auto"/>
        <w:jc w:val="both"/>
        <w:rPr>
          <w:rFonts w:ascii="Sylfaen" w:hAnsi="Sylfaen"/>
          <w:b/>
          <w:sz w:val="22"/>
          <w:szCs w:val="22"/>
          <w:lang w:val="ka-GE"/>
        </w:rPr>
      </w:pPr>
    </w:p>
    <w:p w:rsidR="00D17220" w:rsidRPr="00F47D7F" w:rsidRDefault="00D17220"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აქტივობა 6.1.3. იუსტიციის უმაღლესი სკოლის რეფორმის ფარგლებში საკანონმდებლო რეგულირების სრულყოფის მიზნით  რეკომენდაციების შემუშავება</w:t>
      </w:r>
    </w:p>
    <w:p w:rsidR="00E029C1" w:rsidRPr="00F47D7F" w:rsidRDefault="00E029C1" w:rsidP="00146B9A">
      <w:pPr>
        <w:spacing w:after="160" w:line="276" w:lineRule="auto"/>
        <w:jc w:val="both"/>
        <w:rPr>
          <w:rFonts w:ascii="Sylfaen" w:hAnsi="Sylfaen"/>
          <w:b/>
          <w:sz w:val="22"/>
          <w:szCs w:val="22"/>
          <w:lang w:val="ka-GE"/>
        </w:rPr>
      </w:pPr>
    </w:p>
    <w:p w:rsidR="00D17220" w:rsidRPr="00F47D7F" w:rsidRDefault="00E029C1"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1:</w:t>
      </w:r>
      <w:r w:rsidR="00D17220" w:rsidRPr="00F47D7F">
        <w:rPr>
          <w:rFonts w:ascii="Sylfaen" w:hAnsi="Sylfaen"/>
          <w:b/>
          <w:sz w:val="22"/>
          <w:szCs w:val="22"/>
          <w:lang w:val="ka-GE"/>
        </w:rPr>
        <w:t xml:space="preserve"> საქართველოს პარლამენტთან არსებული სამუშაო ჯგუფის ფარგლებში მომზადებულია რეკომენდაციები იუსტიციის უმაღლეს სკოლაში მსმენელთა მიღების, პროფესიული მ</w:t>
      </w:r>
      <w:r w:rsidR="00BF56AB" w:rsidRPr="00F47D7F">
        <w:rPr>
          <w:rFonts w:ascii="Sylfaen" w:hAnsi="Sylfaen"/>
          <w:b/>
          <w:sz w:val="22"/>
          <w:szCs w:val="22"/>
          <w:lang w:val="ka-GE"/>
        </w:rPr>
        <w:t>ომზადებისა და შეფასების თაობაზე</w:t>
      </w:r>
    </w:p>
    <w:p w:rsidR="00E029C1" w:rsidRPr="00F47D7F" w:rsidRDefault="00E029C1" w:rsidP="00146B9A">
      <w:pPr>
        <w:spacing w:after="160" w:line="276" w:lineRule="auto"/>
        <w:jc w:val="both"/>
        <w:rPr>
          <w:rFonts w:ascii="Sylfaen" w:hAnsi="Sylfaen"/>
          <w:b/>
          <w:sz w:val="22"/>
          <w:szCs w:val="22"/>
          <w:lang w:val="ka-GE"/>
        </w:rPr>
      </w:pPr>
    </w:p>
    <w:p w:rsidR="00D17220" w:rsidRPr="00F47D7F" w:rsidRDefault="00BF56AB" w:rsidP="00146B9A">
      <w:pPr>
        <w:spacing w:after="160" w:line="276" w:lineRule="auto"/>
        <w:jc w:val="both"/>
        <w:rPr>
          <w:rFonts w:ascii="Sylfaen" w:hAnsi="Sylfaen"/>
          <w:sz w:val="22"/>
          <w:szCs w:val="22"/>
          <w:lang w:val="ka-GE"/>
        </w:rPr>
      </w:pPr>
      <w:r w:rsidRPr="00F47D7F">
        <w:rPr>
          <w:rFonts w:ascii="Sylfaen" w:hAnsi="Sylfaen"/>
          <w:sz w:val="22"/>
          <w:szCs w:val="22"/>
          <w:lang w:val="ka-GE"/>
        </w:rPr>
        <w:t xml:space="preserve">პასუხისმგებელი უწყება: </w:t>
      </w:r>
      <w:r w:rsidR="00D17220" w:rsidRPr="00F47D7F">
        <w:rPr>
          <w:rFonts w:ascii="Sylfaen" w:hAnsi="Sylfaen"/>
          <w:sz w:val="22"/>
          <w:szCs w:val="22"/>
          <w:lang w:val="ka-GE"/>
        </w:rPr>
        <w:t>საქართველოს იუსტიციის უმაღლესი საბჭო/სსიპ იუსტიციის უმაღლესი სკოლა</w:t>
      </w:r>
    </w:p>
    <w:p w:rsidR="00D17220" w:rsidRPr="00F47D7F" w:rsidRDefault="00D17220" w:rsidP="00146B9A">
      <w:pPr>
        <w:spacing w:after="160" w:line="276" w:lineRule="auto"/>
        <w:jc w:val="both"/>
        <w:rPr>
          <w:rFonts w:ascii="Sylfaen" w:hAnsi="Sylfaen"/>
          <w:b/>
          <w:sz w:val="22"/>
          <w:szCs w:val="22"/>
          <w:lang w:val="ka-GE"/>
        </w:rPr>
      </w:pPr>
    </w:p>
    <w:p w:rsidR="00D17220" w:rsidRPr="00F47D7F" w:rsidRDefault="00D17220"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E029C1" w:rsidRPr="00F47D7F" w:rsidRDefault="00E029C1" w:rsidP="00146B9A">
      <w:pPr>
        <w:spacing w:after="160" w:line="276" w:lineRule="auto"/>
        <w:jc w:val="both"/>
        <w:rPr>
          <w:rFonts w:ascii="Sylfaen" w:hAnsi="Sylfaen"/>
          <w:b/>
          <w:sz w:val="22"/>
          <w:szCs w:val="22"/>
          <w:lang w:val="ka-GE"/>
        </w:rPr>
      </w:pPr>
    </w:p>
    <w:p w:rsidR="00E029C1" w:rsidRPr="00F47D7F" w:rsidRDefault="00E029C1" w:rsidP="00E029C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E029C1" w:rsidRPr="00F47D7F" w:rsidRDefault="00E029C1" w:rsidP="00146B9A">
      <w:pPr>
        <w:spacing w:after="160" w:line="276" w:lineRule="auto"/>
        <w:jc w:val="both"/>
        <w:rPr>
          <w:rFonts w:ascii="Sylfaen" w:hAnsi="Sylfaen"/>
          <w:b/>
          <w:sz w:val="22"/>
          <w:szCs w:val="22"/>
          <w:lang w:val="ka-GE"/>
        </w:rPr>
      </w:pPr>
    </w:p>
    <w:p w:rsidR="00D17220" w:rsidRPr="00F47D7F" w:rsidRDefault="00D17220"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2</w:t>
      </w:r>
      <w:r w:rsidR="00E029C1" w:rsidRPr="00F47D7F">
        <w:rPr>
          <w:rFonts w:ascii="Sylfaen" w:hAnsi="Sylfaen"/>
          <w:b/>
          <w:sz w:val="22"/>
          <w:szCs w:val="22"/>
          <w:lang w:val="ka-GE"/>
        </w:rPr>
        <w:t>:</w:t>
      </w:r>
      <w:r w:rsidRPr="00F47D7F">
        <w:rPr>
          <w:rFonts w:ascii="Sylfaen" w:hAnsi="Sylfaen"/>
          <w:b/>
          <w:sz w:val="22"/>
          <w:szCs w:val="22"/>
          <w:lang w:val="ka-GE"/>
        </w:rPr>
        <w:t xml:space="preserve"> საკანონმდებლო წინადადებები წარდგენილია პარლამენტისთვის</w:t>
      </w:r>
    </w:p>
    <w:p w:rsidR="00D17220" w:rsidRPr="00F47D7F" w:rsidRDefault="00E029C1"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D17220" w:rsidRPr="00F47D7F">
        <w:rPr>
          <w:rFonts w:ascii="Sylfaen" w:hAnsi="Sylfaen"/>
          <w:sz w:val="22"/>
          <w:szCs w:val="22"/>
          <w:lang w:val="ka-GE"/>
        </w:rPr>
        <w:t xml:space="preserve"> საქართველოს იუსტიციის უმაღლესი საბჭო/სსიპ იუსტიციის უმაღლესი სკოლა</w:t>
      </w:r>
    </w:p>
    <w:p w:rsidR="00D17220" w:rsidRPr="00F47D7F" w:rsidRDefault="00D17220" w:rsidP="00146B9A">
      <w:pPr>
        <w:spacing w:after="160" w:line="276" w:lineRule="auto"/>
        <w:jc w:val="both"/>
        <w:rPr>
          <w:rFonts w:ascii="Sylfaen" w:hAnsi="Sylfaen"/>
          <w:b/>
          <w:sz w:val="22"/>
          <w:szCs w:val="22"/>
          <w:lang w:val="ka-GE"/>
        </w:rPr>
      </w:pPr>
    </w:p>
    <w:p w:rsidR="00D17220" w:rsidRPr="00F47D7F" w:rsidRDefault="00D17220"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E029C1" w:rsidRPr="00F47D7F" w:rsidRDefault="00E029C1" w:rsidP="00146B9A">
      <w:pPr>
        <w:spacing w:after="160" w:line="276" w:lineRule="auto"/>
        <w:jc w:val="both"/>
        <w:rPr>
          <w:rFonts w:ascii="Sylfaen" w:hAnsi="Sylfaen"/>
          <w:b/>
          <w:i/>
          <w:sz w:val="22"/>
          <w:szCs w:val="22"/>
          <w:lang w:val="ka-GE"/>
        </w:rPr>
      </w:pPr>
    </w:p>
    <w:p w:rsidR="00E029C1" w:rsidRPr="00F47D7F" w:rsidRDefault="00E029C1" w:rsidP="00E029C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17220" w:rsidRPr="00F47D7F" w:rsidRDefault="00D17220" w:rsidP="00146B9A">
      <w:pPr>
        <w:spacing w:after="160" w:line="276" w:lineRule="auto"/>
        <w:jc w:val="both"/>
        <w:rPr>
          <w:rFonts w:ascii="Sylfaen" w:hAnsi="Sylfaen"/>
          <w:b/>
          <w:sz w:val="22"/>
          <w:szCs w:val="22"/>
          <w:lang w:val="ka-GE"/>
        </w:rPr>
      </w:pPr>
    </w:p>
    <w:p w:rsidR="00E029C1" w:rsidRPr="00F47D7F" w:rsidRDefault="00D17220"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აქტივობა 6.1.4. სასამართლოს თავმჯდომარეთა დანიშვნა/არჩევის წესის გადახედვა</w:t>
      </w:r>
    </w:p>
    <w:p w:rsidR="007C54DC" w:rsidRPr="00F47D7F" w:rsidRDefault="007C54DC" w:rsidP="00146B9A">
      <w:pPr>
        <w:spacing w:after="160" w:line="276" w:lineRule="auto"/>
        <w:jc w:val="both"/>
        <w:rPr>
          <w:rFonts w:ascii="Sylfaen" w:hAnsi="Sylfaen"/>
          <w:b/>
          <w:sz w:val="22"/>
          <w:szCs w:val="22"/>
          <w:lang w:val="ka-GE"/>
        </w:rPr>
      </w:pPr>
    </w:p>
    <w:p w:rsidR="00D17220" w:rsidRPr="00F47D7F" w:rsidRDefault="00E029C1"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1:</w:t>
      </w:r>
      <w:r w:rsidR="00D17220" w:rsidRPr="00F47D7F">
        <w:rPr>
          <w:rFonts w:ascii="Sylfaen" w:hAnsi="Sylfaen"/>
          <w:b/>
          <w:sz w:val="22"/>
          <w:szCs w:val="22"/>
          <w:lang w:val="ka-GE"/>
        </w:rPr>
        <w:t xml:space="preserve"> სასამართლოს თავმჯდომარეთა დანიშვნა/არჩევის წესის შესახებ შედარებითი </w:t>
      </w:r>
      <w:r w:rsidR="00590AA0" w:rsidRPr="00F47D7F">
        <w:rPr>
          <w:rFonts w:ascii="Sylfaen" w:hAnsi="Sylfaen"/>
          <w:b/>
          <w:sz w:val="22"/>
          <w:szCs w:val="22"/>
          <w:lang w:val="ka-GE"/>
        </w:rPr>
        <w:t>კვლევითი მასალა მომზადებულია</w:t>
      </w:r>
    </w:p>
    <w:p w:rsidR="00E029C1" w:rsidRPr="00F47D7F" w:rsidRDefault="00E029C1" w:rsidP="00146B9A">
      <w:pPr>
        <w:spacing w:after="160" w:line="276" w:lineRule="auto"/>
        <w:jc w:val="both"/>
        <w:rPr>
          <w:rFonts w:ascii="Sylfaen" w:hAnsi="Sylfaen"/>
          <w:b/>
          <w:sz w:val="22"/>
          <w:szCs w:val="22"/>
          <w:lang w:val="ka-GE"/>
        </w:rPr>
      </w:pPr>
    </w:p>
    <w:p w:rsidR="00D17220" w:rsidRPr="00F47D7F" w:rsidRDefault="00D17220"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E029C1" w:rsidRPr="00F47D7F">
        <w:rPr>
          <w:rFonts w:ascii="Sylfaen" w:hAnsi="Sylfaen"/>
          <w:sz w:val="22"/>
          <w:szCs w:val="22"/>
          <w:lang w:val="ka-GE"/>
        </w:rPr>
        <w:t>:</w:t>
      </w:r>
      <w:r w:rsidR="00BF56AB" w:rsidRPr="00F47D7F">
        <w:rPr>
          <w:rFonts w:ascii="Sylfaen" w:hAnsi="Sylfaen"/>
          <w:sz w:val="22"/>
          <w:szCs w:val="22"/>
          <w:lang w:val="ka-GE"/>
        </w:rPr>
        <w:t xml:space="preserve"> </w:t>
      </w:r>
      <w:r w:rsidRPr="00F47D7F">
        <w:rPr>
          <w:rFonts w:ascii="Sylfaen" w:hAnsi="Sylfaen"/>
          <w:sz w:val="22"/>
          <w:szCs w:val="22"/>
          <w:lang w:val="ka-GE"/>
        </w:rPr>
        <w:t>საქართველოს იუსტიციის უმაღლესი საბჭო</w:t>
      </w:r>
    </w:p>
    <w:p w:rsidR="00D17220" w:rsidRPr="00F47D7F" w:rsidRDefault="00D17220" w:rsidP="00146B9A">
      <w:pPr>
        <w:spacing w:after="160" w:line="276" w:lineRule="auto"/>
        <w:jc w:val="both"/>
        <w:rPr>
          <w:rFonts w:ascii="Sylfaen" w:hAnsi="Sylfaen"/>
          <w:b/>
          <w:sz w:val="22"/>
          <w:szCs w:val="22"/>
          <w:lang w:val="ka-GE"/>
        </w:rPr>
      </w:pPr>
    </w:p>
    <w:p w:rsidR="00D17220" w:rsidRPr="00F47D7F" w:rsidRDefault="00D17220"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E029C1" w:rsidRPr="00F47D7F" w:rsidRDefault="00E029C1" w:rsidP="00146B9A">
      <w:pPr>
        <w:spacing w:after="160" w:line="276" w:lineRule="auto"/>
        <w:jc w:val="both"/>
        <w:rPr>
          <w:rFonts w:ascii="Sylfaen" w:hAnsi="Sylfaen"/>
          <w:b/>
          <w:i/>
          <w:sz w:val="22"/>
          <w:szCs w:val="22"/>
          <w:lang w:val="ka-GE"/>
        </w:rPr>
      </w:pPr>
    </w:p>
    <w:p w:rsidR="00E029C1" w:rsidRPr="00F47D7F" w:rsidRDefault="00E029C1" w:rsidP="00E029C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17220" w:rsidRPr="00F47D7F" w:rsidRDefault="00D17220" w:rsidP="00146B9A">
      <w:pPr>
        <w:spacing w:after="160" w:line="276" w:lineRule="auto"/>
        <w:jc w:val="both"/>
        <w:rPr>
          <w:rFonts w:ascii="Sylfaen" w:hAnsi="Sylfaen"/>
          <w:b/>
          <w:i/>
          <w:sz w:val="22"/>
          <w:szCs w:val="22"/>
          <w:lang w:val="ka-GE"/>
        </w:rPr>
      </w:pPr>
    </w:p>
    <w:p w:rsidR="00D17220" w:rsidRPr="00F47D7F" w:rsidRDefault="00E029C1"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2:</w:t>
      </w:r>
      <w:r w:rsidR="00D17220" w:rsidRPr="00F47D7F">
        <w:rPr>
          <w:rFonts w:ascii="Sylfaen" w:hAnsi="Sylfaen"/>
          <w:b/>
          <w:sz w:val="22"/>
          <w:szCs w:val="22"/>
          <w:lang w:val="ka-GE"/>
        </w:rPr>
        <w:t xml:space="preserve"> მომზადებული კვლევითი მასალის საფუძველზე შესაბამისი რეკომენდაციები მომზადებულია</w:t>
      </w:r>
    </w:p>
    <w:p w:rsidR="00E029C1" w:rsidRPr="00F47D7F" w:rsidRDefault="00E029C1" w:rsidP="00146B9A">
      <w:pPr>
        <w:spacing w:after="160" w:line="276" w:lineRule="auto"/>
        <w:jc w:val="both"/>
        <w:rPr>
          <w:rFonts w:ascii="Sylfaen" w:hAnsi="Sylfaen"/>
          <w:b/>
          <w:sz w:val="22"/>
          <w:szCs w:val="22"/>
          <w:lang w:val="ka-GE"/>
        </w:rPr>
      </w:pPr>
    </w:p>
    <w:p w:rsidR="00D17220" w:rsidRPr="00F47D7F" w:rsidRDefault="007C54DC"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BF56AB" w:rsidRPr="00F47D7F">
        <w:rPr>
          <w:rFonts w:ascii="Sylfaen" w:hAnsi="Sylfaen"/>
          <w:sz w:val="22"/>
          <w:szCs w:val="22"/>
          <w:lang w:val="ka-GE"/>
        </w:rPr>
        <w:t xml:space="preserve"> </w:t>
      </w:r>
      <w:r w:rsidR="00D17220" w:rsidRPr="00F47D7F">
        <w:rPr>
          <w:rFonts w:ascii="Sylfaen" w:hAnsi="Sylfaen"/>
          <w:sz w:val="22"/>
          <w:szCs w:val="22"/>
          <w:lang w:val="ka-GE"/>
        </w:rPr>
        <w:t>საქართველოს იუსტიციის უმაღლესი საბჭო</w:t>
      </w:r>
    </w:p>
    <w:p w:rsidR="00D17220" w:rsidRPr="00F47D7F" w:rsidRDefault="00D17220" w:rsidP="00146B9A">
      <w:pPr>
        <w:spacing w:after="160" w:line="276" w:lineRule="auto"/>
        <w:jc w:val="both"/>
        <w:rPr>
          <w:rFonts w:ascii="Sylfaen" w:hAnsi="Sylfaen"/>
          <w:b/>
          <w:sz w:val="22"/>
          <w:szCs w:val="22"/>
          <w:lang w:val="ka-GE"/>
        </w:rPr>
      </w:pPr>
    </w:p>
    <w:p w:rsidR="00D17220" w:rsidRPr="00F47D7F" w:rsidRDefault="00D17220"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D17220" w:rsidRPr="00F47D7F" w:rsidRDefault="00D17220" w:rsidP="00146B9A">
      <w:pPr>
        <w:spacing w:after="160" w:line="276" w:lineRule="auto"/>
        <w:jc w:val="both"/>
        <w:rPr>
          <w:rFonts w:ascii="Sylfaen" w:hAnsi="Sylfaen"/>
          <w:b/>
          <w:sz w:val="22"/>
          <w:szCs w:val="22"/>
          <w:lang w:val="ka-GE"/>
        </w:rPr>
      </w:pPr>
    </w:p>
    <w:p w:rsidR="00E029C1" w:rsidRPr="00F47D7F" w:rsidRDefault="00E029C1" w:rsidP="00E029C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9216B9" w:rsidRPr="00F47D7F" w:rsidRDefault="009216B9" w:rsidP="00146B9A">
      <w:pPr>
        <w:spacing w:after="160" w:line="276" w:lineRule="auto"/>
        <w:jc w:val="both"/>
        <w:rPr>
          <w:rFonts w:ascii="Sylfaen" w:hAnsi="Sylfaen"/>
          <w:b/>
          <w:sz w:val="22"/>
          <w:szCs w:val="22"/>
          <w:lang w:val="ka-GE"/>
        </w:rPr>
      </w:pPr>
    </w:p>
    <w:p w:rsidR="00D17220" w:rsidRDefault="00D17220" w:rsidP="00146B9A">
      <w:pPr>
        <w:spacing w:after="160" w:line="276" w:lineRule="auto"/>
        <w:jc w:val="both"/>
        <w:rPr>
          <w:rFonts w:ascii="Sylfaen" w:hAnsi="Sylfaen"/>
          <w:b/>
          <w:sz w:val="22"/>
          <w:szCs w:val="22"/>
          <w:lang w:val="ka-GE"/>
        </w:rPr>
      </w:pPr>
      <w:r w:rsidRPr="00F47D7F">
        <w:rPr>
          <w:rFonts w:ascii="Sylfaen" w:hAnsi="Sylfaen"/>
          <w:b/>
          <w:sz w:val="22"/>
          <w:szCs w:val="22"/>
          <w:lang w:val="ka-GE"/>
        </w:rPr>
        <w:t xml:space="preserve">ამოცანა 6.2. დისციპლინური სამართალწარმოების  გაუმჯობესება  და  სამოსამართლო ეთიკის მიმართულების განვითარება მოსამართლეთა </w:t>
      </w:r>
      <w:r w:rsidR="00590AA0" w:rsidRPr="00F47D7F">
        <w:rPr>
          <w:rFonts w:ascii="Sylfaen" w:hAnsi="Sylfaen"/>
          <w:b/>
          <w:sz w:val="22"/>
          <w:szCs w:val="22"/>
          <w:lang w:val="ka-GE"/>
        </w:rPr>
        <w:t>კეთილსინდისიერების</w:t>
      </w:r>
      <w:r w:rsidRPr="00F47D7F">
        <w:rPr>
          <w:rFonts w:ascii="Sylfaen" w:hAnsi="Sylfaen"/>
          <w:b/>
          <w:sz w:val="22"/>
          <w:szCs w:val="22"/>
          <w:lang w:val="ka-GE"/>
        </w:rPr>
        <w:t xml:space="preserve"> უზრუნველყოფის მიზნით</w:t>
      </w:r>
    </w:p>
    <w:p w:rsidR="00353E06" w:rsidRPr="00F47D7F" w:rsidRDefault="00353E06" w:rsidP="00146B9A">
      <w:pPr>
        <w:spacing w:after="160" w:line="276" w:lineRule="auto"/>
        <w:jc w:val="both"/>
        <w:rPr>
          <w:rFonts w:ascii="Sylfaen" w:hAnsi="Sylfaen"/>
          <w:b/>
          <w:sz w:val="22"/>
          <w:szCs w:val="22"/>
          <w:lang w:val="ka-GE"/>
        </w:rPr>
      </w:pPr>
    </w:p>
    <w:p w:rsidR="00D17220" w:rsidRPr="00F47D7F" w:rsidRDefault="00D17220"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აქტივობა 6.2.1.  მოსამართლეთა ეთიკის კოდექსის დებულებების შესაბამისობაში მოყვანა საერთაშორისო სტანდარტებთან და ეთიკის წესებთან დაკავშირებით სახელმძღვანელოს მომზადება</w:t>
      </w:r>
    </w:p>
    <w:p w:rsidR="00E029C1" w:rsidRPr="00F47D7F" w:rsidRDefault="00E029C1" w:rsidP="00146B9A">
      <w:pPr>
        <w:spacing w:after="160" w:line="276" w:lineRule="auto"/>
        <w:jc w:val="both"/>
        <w:rPr>
          <w:rFonts w:ascii="Sylfaen" w:hAnsi="Sylfaen"/>
          <w:b/>
          <w:sz w:val="22"/>
          <w:szCs w:val="22"/>
          <w:lang w:val="ka-GE"/>
        </w:rPr>
      </w:pPr>
    </w:p>
    <w:p w:rsidR="00D17220" w:rsidRPr="00F47D7F" w:rsidRDefault="00E029C1" w:rsidP="00146B9A">
      <w:pPr>
        <w:spacing w:after="160" w:line="276" w:lineRule="auto"/>
        <w:jc w:val="both"/>
        <w:rPr>
          <w:rFonts w:ascii="Sylfaen" w:hAnsi="Sylfaen"/>
          <w:b/>
          <w:sz w:val="22"/>
          <w:szCs w:val="22"/>
          <w:lang w:val="ka-GE"/>
        </w:rPr>
      </w:pPr>
      <w:r w:rsidRPr="00F47D7F">
        <w:rPr>
          <w:rFonts w:ascii="Sylfaen" w:hAnsi="Sylfaen"/>
          <w:b/>
          <w:sz w:val="22"/>
          <w:szCs w:val="22"/>
          <w:lang w:val="ka-GE"/>
        </w:rPr>
        <w:lastRenderedPageBreak/>
        <w:t>ინდიკატორი  1:</w:t>
      </w:r>
      <w:r w:rsidR="00D17220" w:rsidRPr="00F47D7F">
        <w:rPr>
          <w:rFonts w:ascii="Sylfaen" w:hAnsi="Sylfaen"/>
          <w:b/>
          <w:sz w:val="22"/>
          <w:szCs w:val="22"/>
          <w:lang w:val="ka-GE"/>
        </w:rPr>
        <w:t xml:space="preserve"> სამოსამართლო ეთიკის საუკეთესო პრაქტიკის მიხედვით ეთიკ</w:t>
      </w:r>
      <w:r w:rsidR="00BF56AB" w:rsidRPr="00F47D7F">
        <w:rPr>
          <w:rFonts w:ascii="Sylfaen" w:hAnsi="Sylfaen"/>
          <w:b/>
          <w:sz w:val="22"/>
          <w:szCs w:val="22"/>
          <w:lang w:val="ka-GE"/>
        </w:rPr>
        <w:t>ის წესების პროექტი მომზადებულია</w:t>
      </w:r>
    </w:p>
    <w:p w:rsidR="00E029C1" w:rsidRPr="00F47D7F" w:rsidRDefault="00E029C1" w:rsidP="00146B9A">
      <w:pPr>
        <w:spacing w:after="160" w:line="276" w:lineRule="auto"/>
        <w:jc w:val="both"/>
        <w:rPr>
          <w:rFonts w:ascii="Sylfaen" w:hAnsi="Sylfaen"/>
          <w:b/>
          <w:sz w:val="22"/>
          <w:szCs w:val="22"/>
          <w:lang w:val="ka-GE"/>
        </w:rPr>
      </w:pPr>
    </w:p>
    <w:p w:rsidR="00D17220" w:rsidRPr="00F47D7F" w:rsidRDefault="00E029C1"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BF56AB" w:rsidRPr="00F47D7F">
        <w:rPr>
          <w:rFonts w:ascii="Sylfaen" w:hAnsi="Sylfaen"/>
          <w:sz w:val="22"/>
          <w:szCs w:val="22"/>
          <w:lang w:val="ka-GE"/>
        </w:rPr>
        <w:t xml:space="preserve"> </w:t>
      </w:r>
      <w:r w:rsidR="00D17220" w:rsidRPr="00F47D7F">
        <w:rPr>
          <w:rFonts w:ascii="Sylfaen" w:hAnsi="Sylfaen"/>
          <w:sz w:val="22"/>
          <w:szCs w:val="22"/>
          <w:lang w:val="ka-GE"/>
        </w:rPr>
        <w:t>საქართველოს იუსტიციის უმაღლესი საბჭო /დამოუკიდებელი ინსპექტორი/სადისციპლინო კოლეგია/ სადისციპლინო პალატა/მოსამართლეთა კონფერენცია</w:t>
      </w:r>
    </w:p>
    <w:p w:rsidR="00E029C1" w:rsidRPr="00F47D7F" w:rsidRDefault="00E029C1" w:rsidP="00146B9A">
      <w:pPr>
        <w:spacing w:after="160" w:line="276" w:lineRule="auto"/>
        <w:jc w:val="both"/>
        <w:rPr>
          <w:rFonts w:ascii="Sylfaen" w:hAnsi="Sylfaen"/>
          <w:sz w:val="22"/>
          <w:szCs w:val="22"/>
          <w:lang w:val="ka-GE"/>
        </w:rPr>
      </w:pPr>
    </w:p>
    <w:p w:rsidR="00E029C1" w:rsidRPr="00F47D7F" w:rsidRDefault="00E029C1" w:rsidP="00E029C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E029C1" w:rsidRPr="00F47D7F" w:rsidRDefault="00E029C1" w:rsidP="00E029C1">
      <w:pPr>
        <w:spacing w:after="160" w:line="276" w:lineRule="auto"/>
        <w:jc w:val="both"/>
        <w:rPr>
          <w:rFonts w:ascii="Sylfaen" w:hAnsi="Sylfaen"/>
          <w:b/>
          <w:sz w:val="22"/>
          <w:szCs w:val="22"/>
          <w:lang w:val="ka-GE"/>
        </w:rPr>
      </w:pPr>
    </w:p>
    <w:p w:rsidR="00E029C1" w:rsidRPr="00F47D7F" w:rsidRDefault="00E029C1" w:rsidP="00E029C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E029C1" w:rsidRPr="00F47D7F" w:rsidRDefault="00E029C1" w:rsidP="00146B9A">
      <w:pPr>
        <w:spacing w:after="160" w:line="276" w:lineRule="auto"/>
        <w:jc w:val="both"/>
        <w:rPr>
          <w:rFonts w:ascii="Sylfaen" w:hAnsi="Sylfaen"/>
          <w:sz w:val="22"/>
          <w:szCs w:val="22"/>
          <w:lang w:val="ka-GE"/>
        </w:rPr>
      </w:pPr>
    </w:p>
    <w:p w:rsidR="009216B9" w:rsidRPr="00F47D7F" w:rsidRDefault="00E029C1"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2:</w:t>
      </w:r>
      <w:r w:rsidR="009216B9" w:rsidRPr="00F47D7F">
        <w:rPr>
          <w:rFonts w:ascii="Sylfaen" w:hAnsi="Sylfaen"/>
          <w:b/>
          <w:sz w:val="22"/>
          <w:szCs w:val="22"/>
          <w:lang w:val="ka-GE"/>
        </w:rPr>
        <w:t xml:space="preserve"> ეთიკის წესების პროექტი წარდგენილია მოსამართლეთა </w:t>
      </w:r>
      <w:r w:rsidR="00590AA0" w:rsidRPr="00F47D7F">
        <w:rPr>
          <w:rFonts w:ascii="Sylfaen" w:hAnsi="Sylfaen"/>
          <w:b/>
          <w:sz w:val="22"/>
          <w:szCs w:val="22"/>
          <w:lang w:val="ka-GE"/>
        </w:rPr>
        <w:t>კონფერენციისთვის დასამტკიცებლად</w:t>
      </w:r>
    </w:p>
    <w:p w:rsidR="00E029C1" w:rsidRPr="00F47D7F" w:rsidRDefault="00E029C1" w:rsidP="00146B9A">
      <w:pPr>
        <w:spacing w:after="160" w:line="276" w:lineRule="auto"/>
        <w:jc w:val="both"/>
        <w:rPr>
          <w:rFonts w:ascii="Sylfaen" w:hAnsi="Sylfaen"/>
          <w:b/>
          <w:sz w:val="22"/>
          <w:szCs w:val="22"/>
          <w:lang w:val="ka-GE"/>
        </w:rPr>
      </w:pPr>
    </w:p>
    <w:p w:rsidR="009216B9" w:rsidRPr="00F47D7F" w:rsidRDefault="00E029C1" w:rsidP="009216B9">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BF56AB" w:rsidRPr="00F47D7F">
        <w:rPr>
          <w:rFonts w:ascii="Sylfaen" w:hAnsi="Sylfaen"/>
          <w:sz w:val="22"/>
          <w:szCs w:val="22"/>
          <w:lang w:val="ka-GE"/>
        </w:rPr>
        <w:t xml:space="preserve"> </w:t>
      </w:r>
      <w:r w:rsidR="009216B9" w:rsidRPr="00F47D7F">
        <w:rPr>
          <w:rFonts w:ascii="Sylfaen" w:hAnsi="Sylfaen"/>
          <w:sz w:val="22"/>
          <w:szCs w:val="22"/>
          <w:lang w:val="ka-GE"/>
        </w:rPr>
        <w:t>საქართველოს იუსტიციის უმაღლესი საბჭო /დამოუკიდებელი ინსპექტორი/სადისციპლინო კოლეგია/ სადისციპლინო პალატა/მოსამართლეთა კონფერენცია</w:t>
      </w:r>
    </w:p>
    <w:p w:rsidR="00E029C1" w:rsidRPr="00F47D7F" w:rsidRDefault="00E029C1" w:rsidP="009216B9">
      <w:pPr>
        <w:spacing w:after="160" w:line="276" w:lineRule="auto"/>
        <w:jc w:val="both"/>
        <w:rPr>
          <w:rFonts w:ascii="Sylfaen" w:hAnsi="Sylfaen"/>
          <w:sz w:val="22"/>
          <w:szCs w:val="22"/>
          <w:lang w:val="ka-GE"/>
        </w:rPr>
      </w:pPr>
    </w:p>
    <w:p w:rsidR="009216B9" w:rsidRPr="00F47D7F" w:rsidRDefault="009216B9" w:rsidP="009216B9">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E029C1" w:rsidRPr="00F47D7F" w:rsidRDefault="00E029C1" w:rsidP="00E029C1">
      <w:pPr>
        <w:spacing w:after="160" w:line="276" w:lineRule="auto"/>
        <w:jc w:val="both"/>
        <w:rPr>
          <w:rFonts w:ascii="Sylfaen" w:hAnsi="Sylfaen"/>
          <w:b/>
          <w:sz w:val="22"/>
          <w:szCs w:val="22"/>
          <w:lang w:val="ka-GE"/>
        </w:rPr>
      </w:pPr>
    </w:p>
    <w:p w:rsidR="00E029C1" w:rsidRPr="00F47D7F" w:rsidRDefault="00E029C1" w:rsidP="00E029C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E029C1" w:rsidRPr="00F47D7F" w:rsidRDefault="00E029C1" w:rsidP="009216B9">
      <w:pPr>
        <w:spacing w:after="160" w:line="276" w:lineRule="auto"/>
        <w:jc w:val="both"/>
        <w:rPr>
          <w:rFonts w:ascii="Sylfaen" w:hAnsi="Sylfaen"/>
          <w:b/>
          <w:i/>
          <w:sz w:val="22"/>
          <w:szCs w:val="22"/>
          <w:lang w:val="ka-GE"/>
        </w:rPr>
      </w:pPr>
    </w:p>
    <w:p w:rsidR="009216B9" w:rsidRPr="00F47D7F" w:rsidRDefault="00E029C1"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3:</w:t>
      </w:r>
      <w:r w:rsidR="009216B9" w:rsidRPr="00F47D7F">
        <w:rPr>
          <w:rFonts w:ascii="Sylfaen" w:hAnsi="Sylfaen"/>
          <w:b/>
          <w:sz w:val="22"/>
          <w:szCs w:val="22"/>
          <w:lang w:val="ka-GE"/>
        </w:rPr>
        <w:t xml:space="preserve"> ეთიკის კოდექსთან დაკავშირებით სახელმძღვანელო (პრაქტიკული მაგალითებით) მომზადებულია</w:t>
      </w:r>
    </w:p>
    <w:p w:rsidR="00E029C1" w:rsidRPr="00F47D7F" w:rsidRDefault="00E029C1" w:rsidP="00146B9A">
      <w:pPr>
        <w:spacing w:after="160" w:line="276" w:lineRule="auto"/>
        <w:jc w:val="both"/>
        <w:rPr>
          <w:rFonts w:ascii="Sylfaen" w:hAnsi="Sylfaen"/>
          <w:b/>
          <w:sz w:val="22"/>
          <w:szCs w:val="22"/>
          <w:lang w:val="ka-GE"/>
        </w:rPr>
      </w:pPr>
    </w:p>
    <w:p w:rsidR="009216B9" w:rsidRPr="00F47D7F" w:rsidRDefault="009216B9" w:rsidP="009216B9">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BF56AB" w:rsidRPr="00F47D7F">
        <w:rPr>
          <w:rFonts w:ascii="Sylfaen" w:hAnsi="Sylfaen"/>
          <w:sz w:val="22"/>
          <w:szCs w:val="22"/>
          <w:lang w:val="ka-GE"/>
        </w:rPr>
        <w:t xml:space="preserve">: </w:t>
      </w:r>
      <w:r w:rsidRPr="00F47D7F">
        <w:rPr>
          <w:rFonts w:ascii="Sylfaen" w:hAnsi="Sylfaen"/>
          <w:sz w:val="22"/>
          <w:szCs w:val="22"/>
          <w:lang w:val="ka-GE"/>
        </w:rPr>
        <w:t>საქარ</w:t>
      </w:r>
      <w:r w:rsidR="00590AA0" w:rsidRPr="00F47D7F">
        <w:rPr>
          <w:rFonts w:ascii="Sylfaen" w:hAnsi="Sylfaen"/>
          <w:sz w:val="22"/>
          <w:szCs w:val="22"/>
          <w:lang w:val="ka-GE"/>
        </w:rPr>
        <w:t>თველოს იუსტიციის უმაღლესი საბჭო</w:t>
      </w:r>
      <w:r w:rsidRPr="00F47D7F">
        <w:rPr>
          <w:rFonts w:ascii="Sylfaen" w:hAnsi="Sylfaen"/>
          <w:sz w:val="22"/>
          <w:szCs w:val="22"/>
          <w:lang w:val="ka-GE"/>
        </w:rPr>
        <w:t>/დამოუკიდებელი ინსპექტორი/სადისციპლინო კოლეგია/ სადისციპლინო პალატა/მოსამართლეთა კონფერენცია</w:t>
      </w:r>
    </w:p>
    <w:p w:rsidR="00D17220" w:rsidRPr="00F47D7F" w:rsidRDefault="00D17220" w:rsidP="00146B9A">
      <w:pPr>
        <w:spacing w:after="160" w:line="276" w:lineRule="auto"/>
        <w:jc w:val="both"/>
        <w:rPr>
          <w:rFonts w:ascii="Sylfaen" w:hAnsi="Sylfaen"/>
          <w:b/>
          <w:sz w:val="22"/>
          <w:szCs w:val="22"/>
          <w:lang w:val="ka-GE"/>
        </w:rPr>
      </w:pPr>
    </w:p>
    <w:p w:rsidR="00D17220" w:rsidRPr="00F47D7F" w:rsidRDefault="00D17220"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E029C1" w:rsidRPr="00F47D7F" w:rsidRDefault="00E029C1" w:rsidP="00146B9A">
      <w:pPr>
        <w:spacing w:after="160" w:line="276" w:lineRule="auto"/>
        <w:jc w:val="both"/>
        <w:rPr>
          <w:rFonts w:ascii="Sylfaen" w:hAnsi="Sylfaen"/>
          <w:b/>
          <w:i/>
          <w:sz w:val="22"/>
          <w:szCs w:val="22"/>
          <w:lang w:val="ka-GE"/>
        </w:rPr>
      </w:pPr>
    </w:p>
    <w:p w:rsidR="00E029C1" w:rsidRPr="00F47D7F" w:rsidRDefault="00E029C1" w:rsidP="00E029C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E029C1" w:rsidRPr="00F47D7F" w:rsidRDefault="00E029C1" w:rsidP="00146B9A">
      <w:pPr>
        <w:spacing w:after="160" w:line="276" w:lineRule="auto"/>
        <w:jc w:val="both"/>
        <w:rPr>
          <w:rFonts w:ascii="Sylfaen" w:hAnsi="Sylfaen"/>
          <w:b/>
          <w:i/>
          <w:sz w:val="22"/>
          <w:szCs w:val="22"/>
          <w:lang w:val="ka-GE"/>
        </w:rPr>
      </w:pPr>
    </w:p>
    <w:p w:rsidR="00D17220" w:rsidRPr="00F47D7F" w:rsidRDefault="00D17220" w:rsidP="00146B9A">
      <w:pPr>
        <w:spacing w:after="160" w:line="276" w:lineRule="auto"/>
        <w:jc w:val="both"/>
        <w:rPr>
          <w:rFonts w:ascii="Sylfaen" w:hAnsi="Sylfaen"/>
          <w:b/>
          <w:sz w:val="22"/>
          <w:szCs w:val="22"/>
          <w:lang w:val="ka-GE"/>
        </w:rPr>
      </w:pPr>
      <w:r w:rsidRPr="00F47D7F">
        <w:rPr>
          <w:rFonts w:ascii="Sylfaen" w:hAnsi="Sylfaen"/>
          <w:b/>
          <w:sz w:val="22"/>
          <w:szCs w:val="22"/>
          <w:lang w:val="ka-GE"/>
        </w:rPr>
        <w:lastRenderedPageBreak/>
        <w:t>აქტივობა 6.2.2. სამოსამართლო ეთიკის საკითხებთან დაკავშირებით საკონსულტაციო მექანიზმის შექმნა</w:t>
      </w:r>
    </w:p>
    <w:p w:rsidR="00E029C1" w:rsidRPr="00F47D7F" w:rsidRDefault="00E029C1" w:rsidP="00146B9A">
      <w:pPr>
        <w:spacing w:after="160" w:line="276" w:lineRule="auto"/>
        <w:jc w:val="both"/>
        <w:rPr>
          <w:rFonts w:ascii="Sylfaen" w:hAnsi="Sylfaen"/>
          <w:b/>
          <w:sz w:val="22"/>
          <w:szCs w:val="22"/>
          <w:lang w:val="ka-GE"/>
        </w:rPr>
      </w:pPr>
    </w:p>
    <w:p w:rsidR="00D17220" w:rsidRPr="00F47D7F" w:rsidRDefault="00E029C1"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1:</w:t>
      </w:r>
      <w:r w:rsidR="00BF56AB" w:rsidRPr="00F47D7F">
        <w:rPr>
          <w:rFonts w:ascii="Sylfaen" w:hAnsi="Sylfaen"/>
          <w:b/>
          <w:sz w:val="22"/>
          <w:szCs w:val="22"/>
          <w:lang w:val="ka-GE"/>
        </w:rPr>
        <w:t xml:space="preserve"> </w:t>
      </w:r>
      <w:r w:rsidR="00D17220" w:rsidRPr="00F47D7F">
        <w:rPr>
          <w:rFonts w:ascii="Sylfaen" w:hAnsi="Sylfaen"/>
          <w:b/>
          <w:sz w:val="22"/>
          <w:szCs w:val="22"/>
          <w:lang w:val="ka-GE"/>
        </w:rPr>
        <w:t>ეთიკის საკითხებთან დაკავშირებით მოსამართლეებისთვის კონფიდენციალური საკონსულტაციო მე</w:t>
      </w:r>
      <w:r w:rsidR="00BF56AB" w:rsidRPr="00F47D7F">
        <w:rPr>
          <w:rFonts w:ascii="Sylfaen" w:hAnsi="Sylfaen"/>
          <w:b/>
          <w:sz w:val="22"/>
          <w:szCs w:val="22"/>
          <w:lang w:val="ka-GE"/>
        </w:rPr>
        <w:t>ქანიზმის კონცეფცია მომზადებულია</w:t>
      </w:r>
    </w:p>
    <w:p w:rsidR="00D17220" w:rsidRPr="00F47D7F" w:rsidRDefault="00D17220" w:rsidP="00146B9A">
      <w:pPr>
        <w:spacing w:after="160" w:line="276" w:lineRule="auto"/>
        <w:jc w:val="both"/>
        <w:rPr>
          <w:rFonts w:ascii="Sylfaen" w:hAnsi="Sylfaen"/>
          <w:b/>
          <w:sz w:val="22"/>
          <w:szCs w:val="22"/>
          <w:lang w:val="ka-GE"/>
        </w:rPr>
      </w:pPr>
    </w:p>
    <w:p w:rsidR="00900D07" w:rsidRPr="00F47D7F" w:rsidRDefault="00900D07"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E029C1" w:rsidRPr="00F47D7F">
        <w:rPr>
          <w:rFonts w:ascii="Sylfaen" w:hAnsi="Sylfaen"/>
          <w:sz w:val="22"/>
          <w:szCs w:val="22"/>
          <w:lang w:val="ka-GE"/>
        </w:rPr>
        <w:t>:</w:t>
      </w:r>
      <w:r w:rsidR="00BF56AB" w:rsidRPr="00F47D7F">
        <w:rPr>
          <w:rFonts w:ascii="Sylfaen" w:hAnsi="Sylfaen"/>
          <w:sz w:val="22"/>
          <w:szCs w:val="22"/>
          <w:lang w:val="ka-GE"/>
        </w:rPr>
        <w:t xml:space="preserve"> </w:t>
      </w:r>
      <w:r w:rsidRPr="00F47D7F">
        <w:rPr>
          <w:rFonts w:ascii="Sylfaen" w:hAnsi="Sylfaen"/>
          <w:sz w:val="22"/>
          <w:szCs w:val="22"/>
          <w:lang w:val="ka-GE"/>
        </w:rPr>
        <w:t>საქართველოს იუსტიციის უმაღლესი საბჭო</w:t>
      </w:r>
    </w:p>
    <w:p w:rsidR="00900D07" w:rsidRPr="00F47D7F" w:rsidRDefault="00900D07" w:rsidP="00146B9A">
      <w:pPr>
        <w:spacing w:after="160" w:line="276" w:lineRule="auto"/>
        <w:jc w:val="both"/>
        <w:rPr>
          <w:rFonts w:ascii="Sylfaen" w:hAnsi="Sylfaen"/>
          <w:b/>
          <w:sz w:val="22"/>
          <w:szCs w:val="22"/>
          <w:lang w:val="ka-GE"/>
        </w:rPr>
      </w:pPr>
    </w:p>
    <w:p w:rsidR="00900D07" w:rsidRPr="00F47D7F" w:rsidRDefault="00900D07"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E029C1" w:rsidRPr="00F47D7F" w:rsidRDefault="00E029C1" w:rsidP="00146B9A">
      <w:pPr>
        <w:spacing w:after="160" w:line="276" w:lineRule="auto"/>
        <w:jc w:val="both"/>
        <w:rPr>
          <w:rFonts w:ascii="Sylfaen" w:hAnsi="Sylfaen"/>
          <w:b/>
          <w:i/>
          <w:sz w:val="22"/>
          <w:szCs w:val="22"/>
          <w:lang w:val="ka-GE"/>
        </w:rPr>
      </w:pPr>
    </w:p>
    <w:p w:rsidR="00E029C1" w:rsidRPr="00F47D7F" w:rsidRDefault="00E029C1" w:rsidP="00E029C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900D07" w:rsidRPr="00F47D7F" w:rsidRDefault="00900D07" w:rsidP="00146B9A">
      <w:pPr>
        <w:spacing w:after="160" w:line="276" w:lineRule="auto"/>
        <w:jc w:val="both"/>
        <w:rPr>
          <w:rFonts w:ascii="Sylfaen" w:hAnsi="Sylfaen"/>
          <w:b/>
          <w:sz w:val="22"/>
          <w:szCs w:val="22"/>
          <w:lang w:val="ka-GE"/>
        </w:rPr>
      </w:pPr>
    </w:p>
    <w:p w:rsidR="00900D07" w:rsidRPr="00F47D7F" w:rsidRDefault="00E029C1"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2:</w:t>
      </w:r>
      <w:r w:rsidR="00900D07" w:rsidRPr="00F47D7F">
        <w:rPr>
          <w:rFonts w:ascii="Sylfaen" w:hAnsi="Sylfaen"/>
          <w:b/>
          <w:sz w:val="22"/>
          <w:szCs w:val="22"/>
          <w:lang w:val="ka-GE"/>
        </w:rPr>
        <w:t xml:space="preserve"> ეთიკის საკითხებთან დაკავშირებით მოსამართლეებისთვის კონფიდენციალური საკონსულტაციო მექანიზმი შექმნილია</w:t>
      </w:r>
    </w:p>
    <w:p w:rsidR="00E029C1" w:rsidRPr="00F47D7F" w:rsidRDefault="00E029C1" w:rsidP="00146B9A">
      <w:pPr>
        <w:spacing w:after="160" w:line="276" w:lineRule="auto"/>
        <w:jc w:val="both"/>
        <w:rPr>
          <w:rFonts w:ascii="Sylfaen" w:hAnsi="Sylfaen"/>
          <w:b/>
          <w:sz w:val="22"/>
          <w:szCs w:val="22"/>
          <w:lang w:val="ka-GE"/>
        </w:rPr>
      </w:pPr>
    </w:p>
    <w:p w:rsidR="00900D07" w:rsidRPr="00F47D7F" w:rsidRDefault="00E029C1"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BF56AB" w:rsidRPr="00F47D7F">
        <w:rPr>
          <w:rFonts w:ascii="Sylfaen" w:hAnsi="Sylfaen"/>
          <w:sz w:val="22"/>
          <w:szCs w:val="22"/>
          <w:lang w:val="ka-GE"/>
        </w:rPr>
        <w:t xml:space="preserve"> </w:t>
      </w:r>
      <w:r w:rsidR="00900D07" w:rsidRPr="00F47D7F">
        <w:rPr>
          <w:rFonts w:ascii="Sylfaen" w:hAnsi="Sylfaen"/>
          <w:sz w:val="22"/>
          <w:szCs w:val="22"/>
          <w:lang w:val="ka-GE"/>
        </w:rPr>
        <w:t>საქართველოს იუსტიციის უმაღლესი საბჭო</w:t>
      </w:r>
    </w:p>
    <w:p w:rsidR="00900D07" w:rsidRPr="00F47D7F" w:rsidRDefault="00900D07" w:rsidP="00146B9A">
      <w:pPr>
        <w:spacing w:after="160" w:line="276" w:lineRule="auto"/>
        <w:jc w:val="both"/>
        <w:rPr>
          <w:rFonts w:ascii="Sylfaen" w:hAnsi="Sylfaen"/>
          <w:b/>
          <w:sz w:val="22"/>
          <w:szCs w:val="22"/>
          <w:lang w:val="ka-GE"/>
        </w:rPr>
      </w:pPr>
    </w:p>
    <w:p w:rsidR="00900D07" w:rsidRPr="00F47D7F" w:rsidRDefault="00900D07"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E029C1" w:rsidRPr="00F47D7F" w:rsidRDefault="00E029C1" w:rsidP="00146B9A">
      <w:pPr>
        <w:spacing w:after="160" w:line="276" w:lineRule="auto"/>
        <w:jc w:val="both"/>
        <w:rPr>
          <w:rFonts w:ascii="Sylfaen" w:hAnsi="Sylfaen"/>
          <w:b/>
          <w:i/>
          <w:sz w:val="22"/>
          <w:szCs w:val="22"/>
          <w:lang w:val="ka-GE"/>
        </w:rPr>
      </w:pPr>
    </w:p>
    <w:p w:rsidR="00E029C1" w:rsidRPr="00F47D7F" w:rsidRDefault="00E029C1" w:rsidP="00E029C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9216B9" w:rsidRPr="00F47D7F" w:rsidRDefault="009216B9" w:rsidP="00146B9A">
      <w:pPr>
        <w:spacing w:after="160" w:line="276" w:lineRule="auto"/>
        <w:jc w:val="both"/>
        <w:rPr>
          <w:rFonts w:ascii="Sylfaen" w:hAnsi="Sylfaen"/>
          <w:b/>
          <w:i/>
          <w:sz w:val="22"/>
          <w:szCs w:val="22"/>
          <w:lang w:val="ka-GE"/>
        </w:rPr>
      </w:pPr>
    </w:p>
    <w:p w:rsidR="00900D07" w:rsidRPr="00F47D7F" w:rsidRDefault="00900D07" w:rsidP="00146B9A">
      <w:pPr>
        <w:spacing w:after="160" w:line="276" w:lineRule="auto"/>
        <w:jc w:val="both"/>
        <w:rPr>
          <w:rFonts w:ascii="Sylfaen" w:hAnsi="Sylfaen"/>
          <w:b/>
          <w:sz w:val="22"/>
          <w:szCs w:val="22"/>
          <w:lang w:val="ka-GE"/>
        </w:rPr>
      </w:pPr>
      <w:r w:rsidRPr="00F47D7F">
        <w:rPr>
          <w:rFonts w:ascii="Sylfaen" w:hAnsi="Sylfaen"/>
          <w:b/>
          <w:sz w:val="22"/>
          <w:szCs w:val="22"/>
          <w:lang w:val="ka-GE"/>
        </w:rPr>
        <w:t xml:space="preserve">აქტივობა 6.2.3. მოსამართლეთა დისციპლინური სამართალწარმოების პროცესის დახვეწა გამჭვირვალობის, უფლებების დაცვისა და დამოუკიდებლობის გარანტიების უზრუნველყოფის მიზნით </w:t>
      </w:r>
    </w:p>
    <w:p w:rsidR="00E029C1" w:rsidRPr="00F47D7F" w:rsidRDefault="00E029C1" w:rsidP="00146B9A">
      <w:pPr>
        <w:spacing w:after="160" w:line="276" w:lineRule="auto"/>
        <w:jc w:val="both"/>
        <w:rPr>
          <w:rFonts w:ascii="Sylfaen" w:hAnsi="Sylfaen"/>
          <w:b/>
          <w:sz w:val="22"/>
          <w:szCs w:val="22"/>
          <w:lang w:val="ka-GE"/>
        </w:rPr>
      </w:pPr>
    </w:p>
    <w:p w:rsidR="00900D07" w:rsidRPr="00F47D7F" w:rsidRDefault="00E029C1" w:rsidP="00146B9A">
      <w:pPr>
        <w:spacing w:after="160" w:line="276" w:lineRule="auto"/>
        <w:jc w:val="both"/>
        <w:rPr>
          <w:rFonts w:ascii="Sylfaen" w:hAnsi="Sylfaen"/>
          <w:b/>
          <w:sz w:val="22"/>
          <w:szCs w:val="22"/>
          <w:lang w:val="ka-GE"/>
        </w:rPr>
      </w:pPr>
      <w:r w:rsidRPr="00F47D7F">
        <w:rPr>
          <w:rFonts w:ascii="Sylfaen" w:hAnsi="Sylfaen"/>
          <w:b/>
          <w:sz w:val="22"/>
          <w:szCs w:val="22"/>
          <w:lang w:val="ka-GE"/>
        </w:rPr>
        <w:t xml:space="preserve">ინდიკატორი 1: </w:t>
      </w:r>
      <w:r w:rsidR="00900D07" w:rsidRPr="00F47D7F">
        <w:rPr>
          <w:rFonts w:ascii="Sylfaen" w:hAnsi="Sylfaen"/>
          <w:b/>
          <w:sz w:val="22"/>
          <w:szCs w:val="22"/>
          <w:lang w:val="ka-GE"/>
        </w:rPr>
        <w:t>საკანონმდებლო ცვლი</w:t>
      </w:r>
      <w:r w:rsidR="00590AA0" w:rsidRPr="00F47D7F">
        <w:rPr>
          <w:rFonts w:ascii="Sylfaen" w:hAnsi="Sylfaen"/>
          <w:b/>
          <w:sz w:val="22"/>
          <w:szCs w:val="22"/>
          <w:lang w:val="ka-GE"/>
        </w:rPr>
        <w:t>ლებების პროექტი მომზადებულია</w:t>
      </w:r>
    </w:p>
    <w:p w:rsidR="00E029C1" w:rsidRPr="00F47D7F" w:rsidRDefault="00E029C1" w:rsidP="00146B9A">
      <w:pPr>
        <w:spacing w:after="160" w:line="276" w:lineRule="auto"/>
        <w:jc w:val="both"/>
        <w:rPr>
          <w:rFonts w:ascii="Sylfaen" w:hAnsi="Sylfaen"/>
          <w:b/>
          <w:sz w:val="22"/>
          <w:szCs w:val="22"/>
          <w:lang w:val="ka-GE"/>
        </w:rPr>
      </w:pPr>
    </w:p>
    <w:p w:rsidR="00900D07" w:rsidRPr="00F47D7F" w:rsidRDefault="00900D07"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E029C1" w:rsidRPr="00F47D7F">
        <w:rPr>
          <w:rFonts w:ascii="Sylfaen" w:hAnsi="Sylfaen"/>
          <w:sz w:val="22"/>
          <w:szCs w:val="22"/>
          <w:lang w:val="ka-GE"/>
        </w:rPr>
        <w:t>:</w:t>
      </w:r>
      <w:r w:rsidR="00AC71D4" w:rsidRPr="00F47D7F">
        <w:rPr>
          <w:rFonts w:ascii="Sylfaen" w:hAnsi="Sylfaen"/>
          <w:sz w:val="22"/>
          <w:szCs w:val="22"/>
          <w:lang w:val="ka-GE"/>
        </w:rPr>
        <w:t xml:space="preserve"> </w:t>
      </w:r>
      <w:r w:rsidRPr="00F47D7F">
        <w:rPr>
          <w:rFonts w:ascii="Sylfaen" w:hAnsi="Sylfaen"/>
          <w:sz w:val="22"/>
          <w:szCs w:val="22"/>
          <w:lang w:val="ka-GE"/>
        </w:rPr>
        <w:t>საქართველოს იუსტიციის უმაღლესი საბჭო</w:t>
      </w:r>
    </w:p>
    <w:p w:rsidR="00900D07" w:rsidRPr="00F47D7F" w:rsidRDefault="00900D07" w:rsidP="00146B9A">
      <w:pPr>
        <w:spacing w:after="160" w:line="276" w:lineRule="auto"/>
        <w:jc w:val="both"/>
        <w:rPr>
          <w:rFonts w:ascii="Sylfaen" w:hAnsi="Sylfaen"/>
          <w:b/>
          <w:sz w:val="22"/>
          <w:szCs w:val="22"/>
          <w:lang w:val="ka-GE"/>
        </w:rPr>
      </w:pPr>
    </w:p>
    <w:p w:rsidR="00900D07" w:rsidRPr="00F47D7F" w:rsidRDefault="00900D07"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lastRenderedPageBreak/>
        <w:t>პროგრესი:</w:t>
      </w:r>
      <w:r w:rsidRPr="00F47D7F">
        <w:rPr>
          <w:rFonts w:ascii="Sylfaen" w:hAnsi="Sylfaen"/>
          <w:b/>
          <w:i/>
          <w:sz w:val="22"/>
          <w:szCs w:val="22"/>
          <w:lang w:val="ka-GE"/>
        </w:rPr>
        <w:t xml:space="preserve"> </w:t>
      </w:r>
    </w:p>
    <w:p w:rsidR="00E029C1" w:rsidRPr="00F47D7F" w:rsidRDefault="00E029C1" w:rsidP="00146B9A">
      <w:pPr>
        <w:spacing w:after="160" w:line="276" w:lineRule="auto"/>
        <w:jc w:val="both"/>
        <w:rPr>
          <w:rFonts w:ascii="Sylfaen" w:hAnsi="Sylfaen"/>
          <w:b/>
          <w:i/>
          <w:sz w:val="22"/>
          <w:szCs w:val="22"/>
          <w:lang w:val="ka-GE"/>
        </w:rPr>
      </w:pPr>
    </w:p>
    <w:p w:rsidR="00E029C1" w:rsidRPr="00F47D7F" w:rsidRDefault="00E029C1" w:rsidP="00E029C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E029C1" w:rsidRPr="00F47D7F" w:rsidRDefault="00E029C1" w:rsidP="00146B9A">
      <w:pPr>
        <w:spacing w:after="160" w:line="276" w:lineRule="auto"/>
        <w:jc w:val="both"/>
        <w:rPr>
          <w:rFonts w:ascii="Sylfaen" w:hAnsi="Sylfaen"/>
          <w:b/>
          <w:i/>
          <w:sz w:val="22"/>
          <w:szCs w:val="22"/>
          <w:lang w:val="ka-GE"/>
        </w:rPr>
      </w:pPr>
    </w:p>
    <w:p w:rsidR="00900D07" w:rsidRPr="00F47D7F" w:rsidRDefault="00E029C1"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2:</w:t>
      </w:r>
      <w:r w:rsidR="00900D07" w:rsidRPr="00F47D7F">
        <w:rPr>
          <w:rFonts w:ascii="Sylfaen" w:hAnsi="Sylfaen"/>
          <w:b/>
          <w:sz w:val="22"/>
          <w:szCs w:val="22"/>
          <w:lang w:val="ka-GE"/>
        </w:rPr>
        <w:t xml:space="preserve"> საკანონმდებლო ცვლილებების პროექტი წარდგენილია საქართველოს პარლამენტისთვის</w:t>
      </w:r>
    </w:p>
    <w:p w:rsidR="00E029C1" w:rsidRPr="00F47D7F" w:rsidRDefault="00E029C1" w:rsidP="00146B9A">
      <w:pPr>
        <w:spacing w:after="160" w:line="276" w:lineRule="auto"/>
        <w:jc w:val="both"/>
        <w:rPr>
          <w:rFonts w:ascii="Sylfaen" w:hAnsi="Sylfaen"/>
          <w:b/>
          <w:sz w:val="22"/>
          <w:szCs w:val="22"/>
          <w:lang w:val="ka-GE"/>
        </w:rPr>
      </w:pPr>
    </w:p>
    <w:p w:rsidR="00900D07" w:rsidRPr="00F47D7F" w:rsidRDefault="00900D07" w:rsidP="00146B9A">
      <w:pPr>
        <w:spacing w:after="160" w:line="276" w:lineRule="auto"/>
        <w:jc w:val="both"/>
        <w:rPr>
          <w:rFonts w:ascii="Sylfaen" w:hAnsi="Sylfaen"/>
          <w:sz w:val="22"/>
          <w:szCs w:val="22"/>
          <w:lang w:val="ka-GE"/>
        </w:rPr>
      </w:pPr>
      <w:r w:rsidRPr="00F47D7F">
        <w:rPr>
          <w:rFonts w:ascii="Sylfaen" w:hAnsi="Sylfaen"/>
          <w:sz w:val="22"/>
          <w:szCs w:val="22"/>
          <w:lang w:val="ka-GE"/>
        </w:rPr>
        <w:t>პა</w:t>
      </w:r>
      <w:r w:rsidR="00E029C1" w:rsidRPr="00F47D7F">
        <w:rPr>
          <w:rFonts w:ascii="Sylfaen" w:hAnsi="Sylfaen"/>
          <w:sz w:val="22"/>
          <w:szCs w:val="22"/>
          <w:lang w:val="ka-GE"/>
        </w:rPr>
        <w:t>სუხისმგებელი უწყება:</w:t>
      </w:r>
      <w:r w:rsidR="00BF56AB" w:rsidRPr="00F47D7F">
        <w:rPr>
          <w:rFonts w:ascii="Sylfaen" w:hAnsi="Sylfaen"/>
          <w:sz w:val="22"/>
          <w:szCs w:val="22"/>
          <w:lang w:val="ka-GE"/>
        </w:rPr>
        <w:t xml:space="preserve"> </w:t>
      </w:r>
      <w:r w:rsidRPr="00F47D7F">
        <w:rPr>
          <w:rFonts w:ascii="Sylfaen" w:hAnsi="Sylfaen"/>
          <w:sz w:val="22"/>
          <w:szCs w:val="22"/>
          <w:lang w:val="ka-GE"/>
        </w:rPr>
        <w:t>საქართველოს იუსტიციის უმაღლესი საბჭო</w:t>
      </w:r>
    </w:p>
    <w:p w:rsidR="00900D07" w:rsidRPr="00F47D7F" w:rsidRDefault="00900D07" w:rsidP="00146B9A">
      <w:pPr>
        <w:spacing w:after="160" w:line="276" w:lineRule="auto"/>
        <w:jc w:val="both"/>
        <w:rPr>
          <w:rFonts w:ascii="Sylfaen" w:hAnsi="Sylfaen"/>
          <w:b/>
          <w:sz w:val="22"/>
          <w:szCs w:val="22"/>
          <w:lang w:val="ka-GE"/>
        </w:rPr>
      </w:pPr>
    </w:p>
    <w:p w:rsidR="00900D07" w:rsidRPr="00F47D7F" w:rsidRDefault="00900D07"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E029C1" w:rsidRPr="00F47D7F" w:rsidRDefault="00E029C1" w:rsidP="00146B9A">
      <w:pPr>
        <w:spacing w:after="160" w:line="276" w:lineRule="auto"/>
        <w:jc w:val="both"/>
        <w:rPr>
          <w:rFonts w:ascii="Sylfaen" w:hAnsi="Sylfaen"/>
          <w:b/>
          <w:i/>
          <w:sz w:val="22"/>
          <w:szCs w:val="22"/>
          <w:lang w:val="ka-GE"/>
        </w:rPr>
      </w:pPr>
    </w:p>
    <w:p w:rsidR="00E029C1" w:rsidRPr="00F47D7F" w:rsidRDefault="00E029C1" w:rsidP="00E029C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BF56AB" w:rsidRPr="00F47D7F" w:rsidRDefault="00BF56AB" w:rsidP="00E029C1">
      <w:pPr>
        <w:spacing w:after="160" w:line="276" w:lineRule="auto"/>
        <w:jc w:val="both"/>
        <w:rPr>
          <w:rFonts w:ascii="Sylfaen" w:hAnsi="Sylfaen"/>
          <w:b/>
          <w:i/>
          <w:sz w:val="22"/>
          <w:szCs w:val="22"/>
          <w:lang w:val="ka-GE"/>
        </w:rPr>
      </w:pPr>
    </w:p>
    <w:p w:rsidR="00900D07" w:rsidRPr="00F47D7F" w:rsidRDefault="00900D07"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აქტივობა 6.2.4. დისციპლინური სამართალწარმოების ელექტრონული პროგრამის შემუშავება და დანერგვა</w:t>
      </w:r>
    </w:p>
    <w:p w:rsidR="009216B9" w:rsidRPr="00F47D7F" w:rsidRDefault="009216B9" w:rsidP="00146B9A">
      <w:pPr>
        <w:spacing w:after="160" w:line="276" w:lineRule="auto"/>
        <w:jc w:val="both"/>
        <w:rPr>
          <w:rFonts w:ascii="Sylfaen" w:hAnsi="Sylfaen"/>
          <w:b/>
          <w:sz w:val="22"/>
          <w:szCs w:val="22"/>
          <w:lang w:val="ka-GE"/>
        </w:rPr>
      </w:pPr>
    </w:p>
    <w:p w:rsidR="00900D07" w:rsidRPr="00F47D7F" w:rsidRDefault="00E029C1"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1:</w:t>
      </w:r>
      <w:r w:rsidR="00900D07" w:rsidRPr="00F47D7F">
        <w:rPr>
          <w:rFonts w:ascii="Sylfaen" w:hAnsi="Sylfaen"/>
          <w:b/>
          <w:sz w:val="22"/>
          <w:szCs w:val="22"/>
          <w:lang w:val="ka-GE"/>
        </w:rPr>
        <w:t xml:space="preserve"> დისციპლინური სამართალწარმოების ელექტრონული პროგრამი</w:t>
      </w:r>
      <w:r w:rsidR="00590AA0" w:rsidRPr="00F47D7F">
        <w:rPr>
          <w:rFonts w:ascii="Sylfaen" w:hAnsi="Sylfaen"/>
          <w:b/>
          <w:sz w:val="22"/>
          <w:szCs w:val="22"/>
          <w:lang w:val="ka-GE"/>
        </w:rPr>
        <w:t>ს კონცეფცია შემუშავებულია</w:t>
      </w:r>
    </w:p>
    <w:p w:rsidR="009216B9" w:rsidRPr="00F47D7F" w:rsidRDefault="009216B9" w:rsidP="00146B9A">
      <w:pPr>
        <w:spacing w:after="160" w:line="276" w:lineRule="auto"/>
        <w:jc w:val="both"/>
        <w:rPr>
          <w:rFonts w:ascii="Sylfaen" w:hAnsi="Sylfaen"/>
          <w:b/>
          <w:sz w:val="22"/>
          <w:szCs w:val="22"/>
          <w:lang w:val="ka-GE"/>
        </w:rPr>
      </w:pPr>
    </w:p>
    <w:p w:rsidR="00900D07" w:rsidRPr="00F47D7F" w:rsidRDefault="00E029C1"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BF56AB" w:rsidRPr="00F47D7F">
        <w:rPr>
          <w:rFonts w:ascii="Sylfaen" w:hAnsi="Sylfaen"/>
          <w:sz w:val="22"/>
          <w:szCs w:val="22"/>
          <w:lang w:val="ka-GE"/>
        </w:rPr>
        <w:t xml:space="preserve"> </w:t>
      </w:r>
      <w:r w:rsidR="00900D07" w:rsidRPr="00F47D7F">
        <w:rPr>
          <w:rFonts w:ascii="Sylfaen" w:hAnsi="Sylfaen"/>
          <w:sz w:val="22"/>
          <w:szCs w:val="22"/>
          <w:lang w:val="ka-GE"/>
        </w:rPr>
        <w:t>საქართველოს იუსტიციის უმაღლესი საბჭო/დამოუკიდებელი ინსპექტორი</w:t>
      </w:r>
    </w:p>
    <w:p w:rsidR="00900D07" w:rsidRPr="00F47D7F" w:rsidRDefault="00900D07" w:rsidP="00146B9A">
      <w:pPr>
        <w:spacing w:after="160" w:line="276" w:lineRule="auto"/>
        <w:jc w:val="both"/>
        <w:rPr>
          <w:rFonts w:ascii="Sylfaen" w:hAnsi="Sylfaen"/>
          <w:b/>
          <w:sz w:val="22"/>
          <w:szCs w:val="22"/>
          <w:lang w:val="ka-GE"/>
        </w:rPr>
      </w:pPr>
    </w:p>
    <w:p w:rsidR="00900D07" w:rsidRPr="00F47D7F" w:rsidRDefault="00900D07"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900D07" w:rsidRPr="00F47D7F" w:rsidRDefault="00900D07" w:rsidP="00146B9A">
      <w:pPr>
        <w:spacing w:after="160" w:line="276" w:lineRule="auto"/>
        <w:jc w:val="both"/>
        <w:rPr>
          <w:rFonts w:ascii="Sylfaen" w:hAnsi="Sylfaen"/>
          <w:b/>
          <w:i/>
          <w:sz w:val="22"/>
          <w:szCs w:val="22"/>
          <w:lang w:val="ka-GE"/>
        </w:rPr>
      </w:pPr>
    </w:p>
    <w:p w:rsidR="00E029C1" w:rsidRPr="00F47D7F" w:rsidRDefault="00E029C1" w:rsidP="00E029C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E029C1" w:rsidRPr="00F47D7F" w:rsidRDefault="00E029C1" w:rsidP="00146B9A">
      <w:pPr>
        <w:spacing w:after="160" w:line="276" w:lineRule="auto"/>
        <w:jc w:val="both"/>
        <w:rPr>
          <w:rFonts w:ascii="Sylfaen" w:hAnsi="Sylfaen"/>
          <w:b/>
          <w:i/>
          <w:sz w:val="22"/>
          <w:szCs w:val="22"/>
          <w:lang w:val="ka-GE"/>
        </w:rPr>
      </w:pPr>
    </w:p>
    <w:p w:rsidR="00900D07" w:rsidRPr="00F47D7F" w:rsidRDefault="00E029C1"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2:</w:t>
      </w:r>
      <w:r w:rsidR="00900D07" w:rsidRPr="00F47D7F">
        <w:rPr>
          <w:rFonts w:ascii="Sylfaen" w:hAnsi="Sylfaen"/>
          <w:b/>
          <w:sz w:val="22"/>
          <w:szCs w:val="22"/>
          <w:lang w:val="ka-GE"/>
        </w:rPr>
        <w:t xml:space="preserve"> დისციპლინური სამართალწარმოების ელე</w:t>
      </w:r>
      <w:r w:rsidR="00590AA0" w:rsidRPr="00F47D7F">
        <w:rPr>
          <w:rFonts w:ascii="Sylfaen" w:hAnsi="Sylfaen"/>
          <w:b/>
          <w:sz w:val="22"/>
          <w:szCs w:val="22"/>
          <w:lang w:val="ka-GE"/>
        </w:rPr>
        <w:t>ქტრონული პროგრამა შემუშავებულია</w:t>
      </w:r>
    </w:p>
    <w:p w:rsidR="009216B9" w:rsidRPr="00F47D7F" w:rsidRDefault="009216B9" w:rsidP="00146B9A">
      <w:pPr>
        <w:spacing w:after="160" w:line="276" w:lineRule="auto"/>
        <w:jc w:val="both"/>
        <w:rPr>
          <w:rFonts w:ascii="Sylfaen" w:hAnsi="Sylfaen"/>
          <w:b/>
          <w:sz w:val="22"/>
          <w:szCs w:val="22"/>
          <w:lang w:val="ka-GE"/>
        </w:rPr>
      </w:pPr>
    </w:p>
    <w:p w:rsidR="00900D07" w:rsidRPr="00F47D7F" w:rsidRDefault="00900D07" w:rsidP="00146B9A">
      <w:pPr>
        <w:spacing w:after="160" w:line="276" w:lineRule="auto"/>
        <w:jc w:val="both"/>
        <w:rPr>
          <w:rFonts w:ascii="Sylfaen" w:hAnsi="Sylfaen"/>
          <w:sz w:val="22"/>
          <w:szCs w:val="22"/>
          <w:lang w:val="ka-GE"/>
        </w:rPr>
      </w:pPr>
      <w:r w:rsidRPr="00F47D7F">
        <w:rPr>
          <w:rFonts w:ascii="Sylfaen" w:hAnsi="Sylfaen"/>
          <w:sz w:val="22"/>
          <w:szCs w:val="22"/>
          <w:lang w:val="ka-GE"/>
        </w:rPr>
        <w:lastRenderedPageBreak/>
        <w:t>პასუხისმგებელი უწყება</w:t>
      </w:r>
      <w:r w:rsidR="00E029C1" w:rsidRPr="00F47D7F">
        <w:rPr>
          <w:rFonts w:ascii="Sylfaen" w:hAnsi="Sylfaen"/>
          <w:sz w:val="22"/>
          <w:szCs w:val="22"/>
          <w:lang w:val="ka-GE"/>
        </w:rPr>
        <w:t>:</w:t>
      </w:r>
      <w:r w:rsidR="00BF56AB" w:rsidRPr="00F47D7F">
        <w:rPr>
          <w:rFonts w:ascii="Sylfaen" w:hAnsi="Sylfaen"/>
          <w:sz w:val="22"/>
          <w:szCs w:val="22"/>
          <w:lang w:val="ka-GE"/>
        </w:rPr>
        <w:t xml:space="preserve"> </w:t>
      </w:r>
      <w:r w:rsidRPr="00F47D7F">
        <w:rPr>
          <w:rFonts w:ascii="Sylfaen" w:hAnsi="Sylfaen"/>
          <w:sz w:val="22"/>
          <w:szCs w:val="22"/>
          <w:lang w:val="ka-GE"/>
        </w:rPr>
        <w:t>საქართველოს იუსტიციის უმაღლესი საბჭო/დამოუკიდებელი ინსპექტორი</w:t>
      </w:r>
    </w:p>
    <w:p w:rsidR="00900D07" w:rsidRPr="00F47D7F" w:rsidRDefault="00900D07" w:rsidP="00146B9A">
      <w:pPr>
        <w:spacing w:after="160" w:line="276" w:lineRule="auto"/>
        <w:jc w:val="both"/>
        <w:rPr>
          <w:rFonts w:ascii="Sylfaen" w:hAnsi="Sylfaen"/>
          <w:b/>
          <w:sz w:val="22"/>
          <w:szCs w:val="22"/>
          <w:lang w:val="ka-GE"/>
        </w:rPr>
      </w:pPr>
    </w:p>
    <w:p w:rsidR="00900D07" w:rsidRPr="00F47D7F" w:rsidRDefault="00900D07"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E029C1" w:rsidRPr="00F47D7F" w:rsidRDefault="00E029C1" w:rsidP="00146B9A">
      <w:pPr>
        <w:spacing w:after="160" w:line="276" w:lineRule="auto"/>
        <w:jc w:val="both"/>
        <w:rPr>
          <w:rFonts w:ascii="Sylfaen" w:hAnsi="Sylfaen"/>
          <w:b/>
          <w:i/>
          <w:sz w:val="22"/>
          <w:szCs w:val="22"/>
          <w:lang w:val="ka-GE"/>
        </w:rPr>
      </w:pPr>
    </w:p>
    <w:p w:rsidR="00E029C1" w:rsidRPr="00F47D7F" w:rsidRDefault="00E029C1" w:rsidP="00E029C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900D07" w:rsidRPr="00F47D7F" w:rsidRDefault="00900D07" w:rsidP="00146B9A">
      <w:pPr>
        <w:spacing w:after="160" w:line="276" w:lineRule="auto"/>
        <w:jc w:val="both"/>
        <w:rPr>
          <w:rFonts w:ascii="Sylfaen" w:hAnsi="Sylfaen"/>
          <w:b/>
          <w:i/>
          <w:sz w:val="22"/>
          <w:szCs w:val="22"/>
          <w:lang w:val="ka-GE"/>
        </w:rPr>
      </w:pPr>
    </w:p>
    <w:p w:rsidR="00900D07" w:rsidRPr="00F47D7F" w:rsidRDefault="00E029C1"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3:</w:t>
      </w:r>
      <w:r w:rsidR="00900D07" w:rsidRPr="00F47D7F">
        <w:rPr>
          <w:rFonts w:ascii="Sylfaen" w:hAnsi="Sylfaen"/>
          <w:b/>
          <w:sz w:val="22"/>
          <w:szCs w:val="22"/>
          <w:lang w:val="ka-GE"/>
        </w:rPr>
        <w:t xml:space="preserve"> დისციპლინური სამართალწარმოების ელექტრონული პროგრამა დანერგილია</w:t>
      </w:r>
    </w:p>
    <w:p w:rsidR="009216B9" w:rsidRPr="00F47D7F" w:rsidRDefault="009216B9" w:rsidP="00146B9A">
      <w:pPr>
        <w:spacing w:after="160" w:line="276" w:lineRule="auto"/>
        <w:jc w:val="both"/>
        <w:rPr>
          <w:rFonts w:ascii="Sylfaen" w:hAnsi="Sylfaen"/>
          <w:b/>
          <w:sz w:val="22"/>
          <w:szCs w:val="22"/>
          <w:lang w:val="ka-GE"/>
        </w:rPr>
      </w:pPr>
    </w:p>
    <w:p w:rsidR="00900D07" w:rsidRPr="00F47D7F" w:rsidRDefault="00900D07"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E029C1" w:rsidRPr="00F47D7F">
        <w:rPr>
          <w:rFonts w:ascii="Sylfaen" w:hAnsi="Sylfaen"/>
          <w:sz w:val="22"/>
          <w:szCs w:val="22"/>
          <w:lang w:val="ka-GE"/>
        </w:rPr>
        <w:t>:</w:t>
      </w:r>
      <w:r w:rsidR="007513E8" w:rsidRPr="00F47D7F">
        <w:rPr>
          <w:rFonts w:ascii="Sylfaen" w:hAnsi="Sylfaen"/>
          <w:sz w:val="22"/>
          <w:szCs w:val="22"/>
          <w:lang w:val="ka-GE"/>
        </w:rPr>
        <w:t xml:space="preserve"> </w:t>
      </w:r>
      <w:r w:rsidRPr="00F47D7F">
        <w:rPr>
          <w:rFonts w:ascii="Sylfaen" w:hAnsi="Sylfaen"/>
          <w:sz w:val="22"/>
          <w:szCs w:val="22"/>
          <w:lang w:val="ka-GE"/>
        </w:rPr>
        <w:t>საქართველოს იუსტიციის უმაღლესი საბჭო/დამოუკიდებელი ინსპექტორი</w:t>
      </w:r>
    </w:p>
    <w:p w:rsidR="00900D07" w:rsidRPr="00F47D7F" w:rsidRDefault="00900D07" w:rsidP="00146B9A">
      <w:pPr>
        <w:spacing w:after="160" w:line="276" w:lineRule="auto"/>
        <w:jc w:val="both"/>
        <w:rPr>
          <w:rFonts w:ascii="Sylfaen" w:hAnsi="Sylfaen"/>
          <w:b/>
          <w:sz w:val="22"/>
          <w:szCs w:val="22"/>
          <w:lang w:val="ka-GE"/>
        </w:rPr>
      </w:pPr>
    </w:p>
    <w:p w:rsidR="00900D07" w:rsidRPr="00F47D7F" w:rsidRDefault="00900D07"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E029C1" w:rsidRPr="00F47D7F" w:rsidRDefault="00E029C1" w:rsidP="00146B9A">
      <w:pPr>
        <w:spacing w:after="160" w:line="276" w:lineRule="auto"/>
        <w:jc w:val="both"/>
        <w:rPr>
          <w:rFonts w:ascii="Sylfaen" w:hAnsi="Sylfaen"/>
          <w:b/>
          <w:i/>
          <w:sz w:val="22"/>
          <w:szCs w:val="22"/>
          <w:lang w:val="ka-GE"/>
        </w:rPr>
      </w:pPr>
    </w:p>
    <w:p w:rsidR="00E029C1" w:rsidRPr="00F47D7F" w:rsidRDefault="00E029C1" w:rsidP="00E029C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900D07" w:rsidRPr="00F47D7F" w:rsidRDefault="00900D07" w:rsidP="00146B9A">
      <w:pPr>
        <w:spacing w:after="160" w:line="276" w:lineRule="auto"/>
        <w:jc w:val="both"/>
        <w:rPr>
          <w:rFonts w:ascii="Sylfaen" w:hAnsi="Sylfaen"/>
          <w:b/>
          <w:i/>
          <w:sz w:val="22"/>
          <w:szCs w:val="22"/>
          <w:lang w:val="ka-GE"/>
        </w:rPr>
      </w:pPr>
    </w:p>
    <w:p w:rsidR="00900D07" w:rsidRPr="00F47D7F" w:rsidRDefault="00900D07"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აქტივობა 6.2.5. სამოსამართლო ეთიკის საკითხებზე სასწავლო მოდულის განახლება</w:t>
      </w:r>
    </w:p>
    <w:p w:rsidR="00E029C1" w:rsidRPr="00F47D7F" w:rsidRDefault="00E029C1" w:rsidP="00146B9A">
      <w:pPr>
        <w:spacing w:after="160" w:line="276" w:lineRule="auto"/>
        <w:jc w:val="both"/>
        <w:rPr>
          <w:rFonts w:ascii="Sylfaen" w:hAnsi="Sylfaen"/>
          <w:b/>
          <w:sz w:val="22"/>
          <w:szCs w:val="22"/>
          <w:lang w:val="ka-GE"/>
        </w:rPr>
      </w:pPr>
    </w:p>
    <w:p w:rsidR="00900D07" w:rsidRPr="00F47D7F" w:rsidRDefault="00900D07"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განახლებულია სასწავლო მოდული სამოსამართლო ეთიკის საკითხებზე</w:t>
      </w:r>
    </w:p>
    <w:p w:rsidR="00E029C1" w:rsidRPr="00F47D7F" w:rsidRDefault="00E029C1" w:rsidP="00146B9A">
      <w:pPr>
        <w:spacing w:after="160" w:line="276" w:lineRule="auto"/>
        <w:jc w:val="both"/>
        <w:rPr>
          <w:rFonts w:ascii="Sylfaen" w:hAnsi="Sylfaen"/>
          <w:b/>
          <w:sz w:val="22"/>
          <w:szCs w:val="22"/>
          <w:lang w:val="ka-GE"/>
        </w:rPr>
      </w:pPr>
    </w:p>
    <w:p w:rsidR="00900D07" w:rsidRPr="00F47D7F" w:rsidRDefault="00E029C1"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BF56AB" w:rsidRPr="00F47D7F">
        <w:rPr>
          <w:rFonts w:ascii="Sylfaen" w:hAnsi="Sylfaen"/>
          <w:sz w:val="22"/>
          <w:szCs w:val="22"/>
          <w:lang w:val="ka-GE"/>
        </w:rPr>
        <w:t xml:space="preserve"> </w:t>
      </w:r>
      <w:r w:rsidR="00900D07" w:rsidRPr="00F47D7F">
        <w:rPr>
          <w:rFonts w:ascii="Sylfaen" w:hAnsi="Sylfaen"/>
          <w:sz w:val="22"/>
          <w:szCs w:val="22"/>
          <w:lang w:val="ka-GE"/>
        </w:rPr>
        <w:t>იუსტიციის უმაღლესი სკოლა</w:t>
      </w:r>
    </w:p>
    <w:p w:rsidR="00E029C1" w:rsidRPr="00F47D7F" w:rsidRDefault="00E029C1" w:rsidP="00146B9A">
      <w:pPr>
        <w:spacing w:after="160" w:line="276" w:lineRule="auto"/>
        <w:jc w:val="both"/>
        <w:rPr>
          <w:rFonts w:ascii="Sylfaen" w:hAnsi="Sylfaen"/>
          <w:sz w:val="22"/>
          <w:szCs w:val="22"/>
          <w:lang w:val="ka-GE"/>
        </w:rPr>
      </w:pPr>
    </w:p>
    <w:p w:rsidR="00900D07" w:rsidRPr="00F47D7F" w:rsidRDefault="00900D07"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900D07" w:rsidRPr="00F47D7F" w:rsidRDefault="00900D07" w:rsidP="00146B9A">
      <w:pPr>
        <w:spacing w:after="160" w:line="276" w:lineRule="auto"/>
        <w:jc w:val="both"/>
        <w:rPr>
          <w:rFonts w:ascii="Sylfaen" w:hAnsi="Sylfaen"/>
          <w:b/>
          <w:i/>
          <w:sz w:val="22"/>
          <w:szCs w:val="22"/>
          <w:lang w:val="ka-GE"/>
        </w:rPr>
      </w:pPr>
    </w:p>
    <w:p w:rsidR="00E029C1" w:rsidRPr="00F47D7F" w:rsidRDefault="00E029C1" w:rsidP="00E029C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9216B9" w:rsidRPr="00F47D7F" w:rsidRDefault="009216B9" w:rsidP="00146B9A">
      <w:pPr>
        <w:spacing w:after="160" w:line="276" w:lineRule="auto"/>
        <w:jc w:val="both"/>
        <w:rPr>
          <w:rFonts w:ascii="Sylfaen" w:hAnsi="Sylfaen"/>
          <w:b/>
          <w:i/>
          <w:sz w:val="22"/>
          <w:szCs w:val="22"/>
          <w:lang w:val="ka-GE"/>
        </w:rPr>
      </w:pPr>
    </w:p>
    <w:p w:rsidR="00900D07" w:rsidRPr="00F47D7F" w:rsidRDefault="00900D07"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აქტივობა 6.2.6. სამოსამართლო ეთიკის საკითხებზე მოსამართლეთათვის ტრენინგის ორგანიზება</w:t>
      </w:r>
    </w:p>
    <w:p w:rsidR="009216B9" w:rsidRPr="00F47D7F" w:rsidRDefault="009216B9" w:rsidP="00146B9A">
      <w:pPr>
        <w:spacing w:after="160" w:line="276" w:lineRule="auto"/>
        <w:jc w:val="both"/>
        <w:rPr>
          <w:rFonts w:ascii="Sylfaen" w:hAnsi="Sylfaen"/>
          <w:b/>
          <w:sz w:val="22"/>
          <w:szCs w:val="22"/>
          <w:lang w:val="ka-GE"/>
        </w:rPr>
      </w:pPr>
    </w:p>
    <w:p w:rsidR="00900D07" w:rsidRPr="00F47D7F" w:rsidRDefault="00900D07"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ჩატარებულია მინიმუმ ორი ტრენინგი, რომლის შედეგად მოსამართლეები გადამზადებულნი არიან ეთიკის საკითხებზე</w:t>
      </w:r>
    </w:p>
    <w:p w:rsidR="009216B9" w:rsidRPr="00F47D7F" w:rsidRDefault="009216B9" w:rsidP="00146B9A">
      <w:pPr>
        <w:spacing w:after="160" w:line="276" w:lineRule="auto"/>
        <w:jc w:val="both"/>
        <w:rPr>
          <w:rFonts w:ascii="Sylfaen" w:hAnsi="Sylfaen"/>
          <w:sz w:val="22"/>
          <w:szCs w:val="22"/>
          <w:lang w:val="ka-GE"/>
        </w:rPr>
      </w:pPr>
    </w:p>
    <w:p w:rsidR="00900D07" w:rsidRPr="00F47D7F" w:rsidRDefault="00E029C1"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590AA0" w:rsidRPr="00F47D7F">
        <w:rPr>
          <w:rFonts w:ascii="Sylfaen" w:hAnsi="Sylfaen"/>
          <w:sz w:val="22"/>
          <w:szCs w:val="22"/>
          <w:lang w:val="ka-GE"/>
        </w:rPr>
        <w:t xml:space="preserve"> </w:t>
      </w:r>
      <w:r w:rsidR="00900D07" w:rsidRPr="00F47D7F">
        <w:rPr>
          <w:rFonts w:ascii="Sylfaen" w:hAnsi="Sylfaen"/>
          <w:sz w:val="22"/>
          <w:szCs w:val="22"/>
          <w:lang w:val="ka-GE"/>
        </w:rPr>
        <w:t>იუსტიციის უმაღლესი სკოლა</w:t>
      </w:r>
    </w:p>
    <w:p w:rsidR="009216B9" w:rsidRPr="00F47D7F" w:rsidRDefault="009216B9" w:rsidP="00146B9A">
      <w:pPr>
        <w:spacing w:after="160" w:line="276" w:lineRule="auto"/>
        <w:jc w:val="both"/>
        <w:rPr>
          <w:rFonts w:ascii="Sylfaen" w:hAnsi="Sylfaen"/>
          <w:b/>
          <w:sz w:val="22"/>
          <w:szCs w:val="22"/>
          <w:lang w:val="ka-GE"/>
        </w:rPr>
      </w:pPr>
    </w:p>
    <w:p w:rsidR="00900D07" w:rsidRPr="00F47D7F" w:rsidRDefault="00900D07"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9216B9" w:rsidRPr="00F47D7F" w:rsidRDefault="009216B9" w:rsidP="00146B9A">
      <w:pPr>
        <w:spacing w:after="160" w:line="276" w:lineRule="auto"/>
        <w:jc w:val="both"/>
        <w:rPr>
          <w:rFonts w:ascii="Sylfaen" w:hAnsi="Sylfaen"/>
          <w:b/>
          <w:i/>
          <w:sz w:val="22"/>
          <w:szCs w:val="22"/>
          <w:lang w:val="ka-GE"/>
        </w:rPr>
      </w:pPr>
    </w:p>
    <w:p w:rsidR="00E029C1" w:rsidRPr="00F47D7F" w:rsidRDefault="00E029C1" w:rsidP="00E029C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900D07" w:rsidRPr="00F47D7F" w:rsidRDefault="00900D07" w:rsidP="00146B9A">
      <w:pPr>
        <w:spacing w:after="160" w:line="276" w:lineRule="auto"/>
        <w:jc w:val="both"/>
        <w:rPr>
          <w:rFonts w:ascii="Sylfaen" w:hAnsi="Sylfaen"/>
          <w:b/>
          <w:sz w:val="22"/>
          <w:szCs w:val="22"/>
          <w:lang w:val="ka-GE"/>
        </w:rPr>
      </w:pPr>
    </w:p>
    <w:p w:rsidR="00900D07" w:rsidRPr="00F47D7F" w:rsidRDefault="00900D07"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აქტივობა 6.2.7. კორუფციის საკითხებზე  მოსამართლეთათვის ტრენინგის ორგანიზება</w:t>
      </w:r>
    </w:p>
    <w:p w:rsidR="009216B9" w:rsidRPr="00F47D7F" w:rsidRDefault="009216B9" w:rsidP="00146B9A">
      <w:pPr>
        <w:spacing w:after="160" w:line="276" w:lineRule="auto"/>
        <w:jc w:val="both"/>
        <w:rPr>
          <w:rFonts w:ascii="Sylfaen" w:hAnsi="Sylfaen"/>
          <w:b/>
          <w:sz w:val="22"/>
          <w:szCs w:val="22"/>
          <w:lang w:val="ka-GE"/>
        </w:rPr>
      </w:pPr>
    </w:p>
    <w:p w:rsidR="00900D07" w:rsidRPr="00F47D7F" w:rsidRDefault="00900D07"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ჩატარებულია მინიმუმ ორი ტრენინგი, რომლის შედეგად მოსამართლეები გადამზადებულნი არიან კორუფციის საკითხებზე</w:t>
      </w:r>
    </w:p>
    <w:p w:rsidR="009216B9" w:rsidRPr="00F47D7F" w:rsidRDefault="009216B9" w:rsidP="00146B9A">
      <w:pPr>
        <w:spacing w:after="160" w:line="276" w:lineRule="auto"/>
        <w:jc w:val="both"/>
        <w:rPr>
          <w:rFonts w:ascii="Sylfaen" w:hAnsi="Sylfaen"/>
          <w:b/>
          <w:sz w:val="22"/>
          <w:szCs w:val="22"/>
          <w:lang w:val="ka-GE"/>
        </w:rPr>
      </w:pPr>
    </w:p>
    <w:p w:rsidR="00900D07" w:rsidRPr="00F47D7F" w:rsidRDefault="00900D07"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E029C1" w:rsidRPr="00F47D7F">
        <w:rPr>
          <w:rFonts w:ascii="Sylfaen" w:hAnsi="Sylfaen"/>
          <w:sz w:val="22"/>
          <w:szCs w:val="22"/>
          <w:lang w:val="ka-GE"/>
        </w:rPr>
        <w:t>:</w:t>
      </w:r>
      <w:r w:rsidRPr="00F47D7F">
        <w:rPr>
          <w:rFonts w:ascii="Sylfaen" w:hAnsi="Sylfaen"/>
          <w:sz w:val="22"/>
          <w:szCs w:val="22"/>
          <w:lang w:val="ka-GE"/>
        </w:rPr>
        <w:t xml:space="preserve"> იუსტიციის უმაღლესი სკოლა</w:t>
      </w:r>
    </w:p>
    <w:p w:rsidR="009216B9" w:rsidRPr="00F47D7F" w:rsidRDefault="009216B9" w:rsidP="00146B9A">
      <w:pPr>
        <w:spacing w:after="160" w:line="276" w:lineRule="auto"/>
        <w:jc w:val="both"/>
        <w:rPr>
          <w:rFonts w:ascii="Sylfaen" w:hAnsi="Sylfaen"/>
          <w:b/>
          <w:sz w:val="22"/>
          <w:szCs w:val="22"/>
          <w:lang w:val="ka-GE"/>
        </w:rPr>
      </w:pPr>
    </w:p>
    <w:p w:rsidR="00900D07" w:rsidRPr="00F47D7F" w:rsidRDefault="00900D07"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900D07" w:rsidRPr="00F47D7F" w:rsidRDefault="00900D07" w:rsidP="00146B9A">
      <w:pPr>
        <w:spacing w:after="160" w:line="276" w:lineRule="auto"/>
        <w:jc w:val="both"/>
        <w:rPr>
          <w:rFonts w:ascii="Sylfaen" w:hAnsi="Sylfaen"/>
          <w:b/>
          <w:sz w:val="22"/>
          <w:szCs w:val="22"/>
          <w:lang w:val="ka-GE"/>
        </w:rPr>
      </w:pPr>
    </w:p>
    <w:p w:rsidR="00E029C1" w:rsidRPr="00F47D7F" w:rsidRDefault="00E029C1" w:rsidP="00E029C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E029C1" w:rsidRPr="00F47D7F" w:rsidRDefault="00E029C1" w:rsidP="00146B9A">
      <w:pPr>
        <w:spacing w:after="160" w:line="276" w:lineRule="auto"/>
        <w:jc w:val="both"/>
        <w:rPr>
          <w:rFonts w:ascii="Sylfaen" w:hAnsi="Sylfaen"/>
          <w:b/>
          <w:sz w:val="22"/>
          <w:szCs w:val="22"/>
          <w:lang w:val="ka-GE"/>
        </w:rPr>
      </w:pPr>
    </w:p>
    <w:p w:rsidR="00900D07" w:rsidRDefault="00900D07"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ამოცანა 6.3. სასამართლოს სისტემის საზოგადოებასთან კომუნიკაციის გაძლიერება</w:t>
      </w:r>
    </w:p>
    <w:p w:rsidR="00E029C1" w:rsidRPr="00B63DDD" w:rsidRDefault="00E029C1" w:rsidP="00146B9A">
      <w:pPr>
        <w:spacing w:after="160" w:line="276" w:lineRule="auto"/>
        <w:jc w:val="both"/>
        <w:rPr>
          <w:rFonts w:ascii="Sylfaen" w:hAnsi="Sylfaen"/>
          <w:b/>
          <w:sz w:val="22"/>
          <w:szCs w:val="22"/>
          <w:lang w:val="ka-GE"/>
        </w:rPr>
      </w:pPr>
    </w:p>
    <w:p w:rsidR="00900D07" w:rsidRPr="00F47D7F" w:rsidRDefault="00900D07"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აქტივობა 6.3.1. სასამართლოს გადაწყვეტილებების ელექტრონული ბაზის შექმნა</w:t>
      </w:r>
    </w:p>
    <w:p w:rsidR="009216B9" w:rsidRPr="00F47D7F" w:rsidRDefault="009216B9" w:rsidP="00146B9A">
      <w:pPr>
        <w:spacing w:after="160" w:line="276" w:lineRule="auto"/>
        <w:jc w:val="both"/>
        <w:rPr>
          <w:rFonts w:ascii="Sylfaen" w:hAnsi="Sylfaen"/>
          <w:b/>
          <w:sz w:val="22"/>
          <w:szCs w:val="22"/>
          <w:lang w:val="ka-GE"/>
        </w:rPr>
      </w:pPr>
    </w:p>
    <w:p w:rsidR="00900D07" w:rsidRPr="00F47D7F" w:rsidRDefault="00BF56AB"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1:</w:t>
      </w:r>
      <w:r w:rsidR="00900D07" w:rsidRPr="00F47D7F">
        <w:rPr>
          <w:rFonts w:ascii="Sylfaen" w:hAnsi="Sylfaen"/>
          <w:b/>
          <w:sz w:val="22"/>
          <w:szCs w:val="22"/>
          <w:lang w:val="ka-GE"/>
        </w:rPr>
        <w:t xml:space="preserve"> სასამართლო გადაწყვეტილებებ</w:t>
      </w:r>
      <w:r w:rsidR="00590AA0" w:rsidRPr="00F47D7F">
        <w:rPr>
          <w:rFonts w:ascii="Sylfaen" w:hAnsi="Sylfaen"/>
          <w:b/>
          <w:sz w:val="22"/>
          <w:szCs w:val="22"/>
          <w:lang w:val="ka-GE"/>
        </w:rPr>
        <w:t>ის ელექტრონული ბაზა შექმნილია</w:t>
      </w:r>
    </w:p>
    <w:p w:rsidR="009216B9" w:rsidRPr="00F47D7F" w:rsidRDefault="009216B9" w:rsidP="00146B9A">
      <w:pPr>
        <w:spacing w:after="160" w:line="276" w:lineRule="auto"/>
        <w:jc w:val="both"/>
        <w:rPr>
          <w:rFonts w:ascii="Sylfaen" w:hAnsi="Sylfaen"/>
          <w:b/>
          <w:sz w:val="22"/>
          <w:szCs w:val="22"/>
          <w:lang w:val="ka-GE"/>
        </w:rPr>
      </w:pPr>
    </w:p>
    <w:p w:rsidR="00900D07" w:rsidRPr="00F47D7F" w:rsidRDefault="00E029C1"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BF56AB" w:rsidRPr="00F47D7F">
        <w:rPr>
          <w:rFonts w:ascii="Sylfaen" w:hAnsi="Sylfaen"/>
          <w:sz w:val="22"/>
          <w:szCs w:val="22"/>
          <w:lang w:val="ka-GE"/>
        </w:rPr>
        <w:t xml:space="preserve"> </w:t>
      </w:r>
      <w:r w:rsidR="00900D07" w:rsidRPr="00F47D7F">
        <w:rPr>
          <w:rFonts w:ascii="Sylfaen" w:hAnsi="Sylfaen"/>
          <w:sz w:val="22"/>
          <w:szCs w:val="22"/>
          <w:lang w:val="ka-GE"/>
        </w:rPr>
        <w:t>საქართ</w:t>
      </w:r>
      <w:r w:rsidR="00590AA0" w:rsidRPr="00F47D7F">
        <w:rPr>
          <w:rFonts w:ascii="Sylfaen" w:hAnsi="Sylfaen"/>
          <w:sz w:val="22"/>
          <w:szCs w:val="22"/>
          <w:lang w:val="ka-GE"/>
        </w:rPr>
        <w:t>ველოს იუსტიციის უმაღლესი საბჭო/</w:t>
      </w:r>
      <w:r w:rsidR="00900D07" w:rsidRPr="00F47D7F">
        <w:rPr>
          <w:rFonts w:ascii="Sylfaen" w:hAnsi="Sylfaen"/>
          <w:sz w:val="22"/>
          <w:szCs w:val="22"/>
          <w:lang w:val="ka-GE"/>
        </w:rPr>
        <w:t>უზენაესი სასამართლო</w:t>
      </w:r>
    </w:p>
    <w:p w:rsidR="00E029C1" w:rsidRPr="00F47D7F" w:rsidRDefault="00E029C1" w:rsidP="00146B9A">
      <w:pPr>
        <w:spacing w:after="160" w:line="276" w:lineRule="auto"/>
        <w:jc w:val="both"/>
        <w:rPr>
          <w:rFonts w:ascii="Sylfaen" w:hAnsi="Sylfaen"/>
          <w:sz w:val="22"/>
          <w:szCs w:val="22"/>
          <w:lang w:val="ka-GE"/>
        </w:rPr>
      </w:pPr>
    </w:p>
    <w:p w:rsidR="00900D07" w:rsidRPr="00F47D7F" w:rsidRDefault="00900D07"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E029C1" w:rsidRPr="00F47D7F" w:rsidRDefault="00E029C1" w:rsidP="00146B9A">
      <w:pPr>
        <w:spacing w:after="160" w:line="276" w:lineRule="auto"/>
        <w:jc w:val="both"/>
        <w:rPr>
          <w:rFonts w:ascii="Sylfaen" w:hAnsi="Sylfaen"/>
          <w:b/>
          <w:i/>
          <w:sz w:val="22"/>
          <w:szCs w:val="22"/>
          <w:lang w:val="ka-GE"/>
        </w:rPr>
      </w:pPr>
    </w:p>
    <w:p w:rsidR="00E029C1" w:rsidRPr="00F47D7F" w:rsidRDefault="00E029C1"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900D07" w:rsidRPr="00F47D7F" w:rsidRDefault="00900D07" w:rsidP="00146B9A">
      <w:pPr>
        <w:spacing w:after="160" w:line="276" w:lineRule="auto"/>
        <w:jc w:val="both"/>
        <w:rPr>
          <w:rFonts w:ascii="Sylfaen" w:hAnsi="Sylfaen"/>
          <w:b/>
          <w:i/>
          <w:sz w:val="22"/>
          <w:szCs w:val="22"/>
          <w:lang w:val="ka-GE"/>
        </w:rPr>
      </w:pPr>
    </w:p>
    <w:p w:rsidR="00900D07" w:rsidRPr="00F47D7F" w:rsidRDefault="00BF56AB"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2:</w:t>
      </w:r>
      <w:r w:rsidR="00900D07" w:rsidRPr="00F47D7F">
        <w:rPr>
          <w:rFonts w:ascii="Sylfaen" w:hAnsi="Sylfaen"/>
          <w:b/>
          <w:sz w:val="22"/>
          <w:szCs w:val="22"/>
          <w:lang w:val="ka-GE"/>
        </w:rPr>
        <w:t xml:space="preserve"> სასამართლო გადაწყვეტილებების ელექტრონული ბაზა დანერგილია</w:t>
      </w:r>
    </w:p>
    <w:p w:rsidR="00900D07" w:rsidRPr="00F47D7F" w:rsidRDefault="00900D07"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E029C1" w:rsidRPr="00F47D7F">
        <w:rPr>
          <w:rFonts w:ascii="Sylfaen" w:hAnsi="Sylfaen"/>
          <w:sz w:val="22"/>
          <w:szCs w:val="22"/>
          <w:lang w:val="ka-GE"/>
        </w:rPr>
        <w:t>:</w:t>
      </w:r>
      <w:r w:rsidR="00590AA0" w:rsidRPr="00F47D7F">
        <w:rPr>
          <w:rFonts w:ascii="Sylfaen" w:hAnsi="Sylfaen"/>
          <w:sz w:val="22"/>
          <w:szCs w:val="22"/>
          <w:lang w:val="ka-GE"/>
        </w:rPr>
        <w:t xml:space="preserve"> </w:t>
      </w:r>
      <w:r w:rsidRPr="00F47D7F">
        <w:rPr>
          <w:rFonts w:ascii="Sylfaen" w:hAnsi="Sylfaen"/>
          <w:sz w:val="22"/>
          <w:szCs w:val="22"/>
          <w:lang w:val="ka-GE"/>
        </w:rPr>
        <w:t>საქართ</w:t>
      </w:r>
      <w:r w:rsidR="00590AA0" w:rsidRPr="00F47D7F">
        <w:rPr>
          <w:rFonts w:ascii="Sylfaen" w:hAnsi="Sylfaen"/>
          <w:sz w:val="22"/>
          <w:szCs w:val="22"/>
          <w:lang w:val="ka-GE"/>
        </w:rPr>
        <w:t>ველოს იუსტიციის უმაღლესი საბჭო/</w:t>
      </w:r>
      <w:r w:rsidRPr="00F47D7F">
        <w:rPr>
          <w:rFonts w:ascii="Sylfaen" w:hAnsi="Sylfaen"/>
          <w:sz w:val="22"/>
          <w:szCs w:val="22"/>
          <w:lang w:val="ka-GE"/>
        </w:rPr>
        <w:t>უზენაესი სასამართლო</w:t>
      </w:r>
    </w:p>
    <w:p w:rsidR="009216B9" w:rsidRPr="00F47D7F" w:rsidRDefault="009216B9" w:rsidP="00146B9A">
      <w:pPr>
        <w:spacing w:after="160" w:line="276" w:lineRule="auto"/>
        <w:jc w:val="both"/>
        <w:rPr>
          <w:rFonts w:ascii="Sylfaen" w:hAnsi="Sylfaen"/>
          <w:b/>
          <w:sz w:val="22"/>
          <w:szCs w:val="22"/>
          <w:lang w:val="ka-GE"/>
        </w:rPr>
      </w:pPr>
    </w:p>
    <w:p w:rsidR="00900D07" w:rsidRPr="00F47D7F" w:rsidRDefault="00900D07"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E029C1" w:rsidRPr="00F47D7F" w:rsidRDefault="00E029C1" w:rsidP="00146B9A">
      <w:pPr>
        <w:spacing w:after="160" w:line="276" w:lineRule="auto"/>
        <w:jc w:val="both"/>
        <w:rPr>
          <w:rFonts w:ascii="Sylfaen" w:hAnsi="Sylfaen"/>
          <w:b/>
          <w:i/>
          <w:sz w:val="22"/>
          <w:szCs w:val="22"/>
          <w:lang w:val="ka-GE"/>
        </w:rPr>
      </w:pPr>
    </w:p>
    <w:p w:rsidR="00E029C1" w:rsidRPr="00F47D7F" w:rsidRDefault="00E029C1" w:rsidP="00E029C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900D07" w:rsidRPr="00F47D7F" w:rsidRDefault="00900D07" w:rsidP="00146B9A">
      <w:pPr>
        <w:spacing w:after="160" w:line="276" w:lineRule="auto"/>
        <w:jc w:val="both"/>
        <w:rPr>
          <w:rFonts w:ascii="Sylfaen" w:hAnsi="Sylfaen"/>
          <w:b/>
          <w:sz w:val="22"/>
          <w:szCs w:val="22"/>
          <w:lang w:val="ka-GE"/>
        </w:rPr>
      </w:pPr>
    </w:p>
    <w:p w:rsidR="00900D07" w:rsidRPr="00F47D7F" w:rsidRDefault="00900D07"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აქტივობა 6.3.2. იუსტიციის უმაღლესი საბჭოს საქმიანობის მარეგულირებელი ნორმატიული ბაზის დახვეწა (საბჭოს გადაწყვეტილებების დასაბუთების, მათი გასაჩივრების, ინტერესთა კონფლიქტის, ასევე გამჭვირვალობის უზრუნველყოფის მიზნით)</w:t>
      </w:r>
    </w:p>
    <w:p w:rsidR="009216B9" w:rsidRPr="00F47D7F" w:rsidRDefault="009216B9" w:rsidP="00146B9A">
      <w:pPr>
        <w:spacing w:after="160" w:line="276" w:lineRule="auto"/>
        <w:jc w:val="both"/>
        <w:rPr>
          <w:rFonts w:ascii="Sylfaen" w:hAnsi="Sylfaen"/>
          <w:b/>
          <w:sz w:val="22"/>
          <w:szCs w:val="22"/>
          <w:lang w:val="ka-GE"/>
        </w:rPr>
      </w:pPr>
    </w:p>
    <w:p w:rsidR="009216B9" w:rsidRPr="00F47D7F" w:rsidRDefault="00E029C1"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1:</w:t>
      </w:r>
      <w:r w:rsidR="00900D07" w:rsidRPr="00F47D7F">
        <w:rPr>
          <w:rFonts w:ascii="Sylfaen" w:hAnsi="Sylfaen"/>
          <w:b/>
          <w:sz w:val="22"/>
          <w:szCs w:val="22"/>
          <w:lang w:val="ka-GE"/>
        </w:rPr>
        <w:t xml:space="preserve"> </w:t>
      </w:r>
      <w:r w:rsidR="00BF56AB" w:rsidRPr="00F47D7F">
        <w:rPr>
          <w:rFonts w:ascii="Sylfaen" w:hAnsi="Sylfaen"/>
          <w:b/>
          <w:sz w:val="22"/>
          <w:szCs w:val="22"/>
          <w:lang w:val="ka-GE"/>
        </w:rPr>
        <w:t>საკანონმდებლო ცვლილებების პროექტი მომზადებულია</w:t>
      </w:r>
    </w:p>
    <w:p w:rsidR="00BF56AB" w:rsidRPr="00F47D7F" w:rsidRDefault="00BF56AB" w:rsidP="00146B9A">
      <w:pPr>
        <w:spacing w:after="160" w:line="276" w:lineRule="auto"/>
        <w:jc w:val="both"/>
        <w:rPr>
          <w:rFonts w:ascii="Sylfaen" w:hAnsi="Sylfaen"/>
          <w:sz w:val="22"/>
          <w:szCs w:val="22"/>
          <w:lang w:val="ka-GE"/>
        </w:rPr>
      </w:pPr>
    </w:p>
    <w:p w:rsidR="00900D07" w:rsidRPr="00F47D7F" w:rsidRDefault="00900D07"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E029C1" w:rsidRPr="00F47D7F">
        <w:rPr>
          <w:rFonts w:ascii="Sylfaen" w:hAnsi="Sylfaen"/>
          <w:sz w:val="22"/>
          <w:szCs w:val="22"/>
          <w:lang w:val="ka-GE"/>
        </w:rPr>
        <w:t>:</w:t>
      </w:r>
      <w:r w:rsidR="00BF56AB" w:rsidRPr="00F47D7F">
        <w:rPr>
          <w:rFonts w:ascii="Sylfaen" w:hAnsi="Sylfaen"/>
          <w:sz w:val="22"/>
          <w:szCs w:val="22"/>
          <w:lang w:val="ka-GE"/>
        </w:rPr>
        <w:t xml:space="preserve"> </w:t>
      </w:r>
      <w:r w:rsidRPr="00F47D7F">
        <w:rPr>
          <w:rFonts w:ascii="Sylfaen" w:hAnsi="Sylfaen"/>
          <w:sz w:val="22"/>
          <w:szCs w:val="22"/>
          <w:lang w:val="ka-GE"/>
        </w:rPr>
        <w:t>საქართველოს იუსტიციის უმაღლესი საბჭო</w:t>
      </w:r>
    </w:p>
    <w:p w:rsidR="00E029C1" w:rsidRPr="00F47D7F" w:rsidRDefault="00E029C1" w:rsidP="00146B9A">
      <w:pPr>
        <w:spacing w:after="160" w:line="276" w:lineRule="auto"/>
        <w:jc w:val="both"/>
        <w:rPr>
          <w:rFonts w:ascii="Sylfaen" w:hAnsi="Sylfaen"/>
          <w:sz w:val="22"/>
          <w:szCs w:val="22"/>
          <w:lang w:val="ka-GE"/>
        </w:rPr>
      </w:pPr>
    </w:p>
    <w:p w:rsidR="00900D07" w:rsidRPr="00F47D7F" w:rsidRDefault="00900D07"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D17220" w:rsidRPr="00F47D7F" w:rsidRDefault="00D17220" w:rsidP="00146B9A">
      <w:pPr>
        <w:spacing w:after="160" w:line="276" w:lineRule="auto"/>
        <w:jc w:val="both"/>
        <w:rPr>
          <w:rFonts w:ascii="Sylfaen" w:hAnsi="Sylfaen"/>
          <w:b/>
          <w:sz w:val="22"/>
          <w:szCs w:val="22"/>
          <w:lang w:val="ka-GE"/>
        </w:rPr>
      </w:pPr>
    </w:p>
    <w:p w:rsidR="00E029C1" w:rsidRPr="00F47D7F" w:rsidRDefault="00E029C1" w:rsidP="00E029C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E029C1" w:rsidRPr="00F47D7F" w:rsidRDefault="00E029C1" w:rsidP="00146B9A">
      <w:pPr>
        <w:spacing w:after="160" w:line="276" w:lineRule="auto"/>
        <w:jc w:val="both"/>
        <w:rPr>
          <w:rFonts w:ascii="Sylfaen" w:hAnsi="Sylfaen"/>
          <w:b/>
          <w:sz w:val="22"/>
          <w:szCs w:val="22"/>
          <w:lang w:val="ka-GE"/>
        </w:rPr>
      </w:pPr>
    </w:p>
    <w:p w:rsidR="00D17220" w:rsidRPr="00F47D7F" w:rsidRDefault="00E029C1"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2:</w:t>
      </w:r>
      <w:r w:rsidR="00900D07" w:rsidRPr="00F47D7F">
        <w:rPr>
          <w:rFonts w:ascii="Sylfaen" w:hAnsi="Sylfaen"/>
          <w:b/>
          <w:sz w:val="22"/>
          <w:szCs w:val="22"/>
          <w:lang w:val="ka-GE"/>
        </w:rPr>
        <w:t xml:space="preserve"> საკანონმდებლო ცვლილებების პროექტი წარდგენილია საქართველოს პარლამენტისთვის</w:t>
      </w:r>
    </w:p>
    <w:p w:rsidR="00E029C1" w:rsidRPr="00F47D7F" w:rsidRDefault="00E029C1" w:rsidP="00146B9A">
      <w:pPr>
        <w:spacing w:after="160" w:line="276" w:lineRule="auto"/>
        <w:jc w:val="both"/>
        <w:rPr>
          <w:rFonts w:ascii="Sylfaen" w:hAnsi="Sylfaen"/>
          <w:sz w:val="22"/>
          <w:szCs w:val="22"/>
          <w:lang w:val="ka-GE"/>
        </w:rPr>
      </w:pPr>
    </w:p>
    <w:p w:rsidR="00900D07" w:rsidRPr="00F47D7F" w:rsidRDefault="00900D07"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w:t>
      </w:r>
      <w:r w:rsidR="00E029C1" w:rsidRPr="00F47D7F">
        <w:rPr>
          <w:rFonts w:ascii="Sylfaen" w:hAnsi="Sylfaen"/>
          <w:sz w:val="22"/>
          <w:szCs w:val="22"/>
          <w:lang w:val="ka-GE"/>
        </w:rPr>
        <w:t>ი უწყება:</w:t>
      </w:r>
      <w:r w:rsidR="00590AA0" w:rsidRPr="00F47D7F">
        <w:rPr>
          <w:rFonts w:ascii="Sylfaen" w:hAnsi="Sylfaen"/>
          <w:sz w:val="22"/>
          <w:szCs w:val="22"/>
          <w:lang w:val="ka-GE"/>
        </w:rPr>
        <w:t xml:space="preserve"> </w:t>
      </w:r>
      <w:r w:rsidRPr="00F47D7F">
        <w:rPr>
          <w:rFonts w:ascii="Sylfaen" w:hAnsi="Sylfaen"/>
          <w:sz w:val="22"/>
          <w:szCs w:val="22"/>
          <w:lang w:val="ka-GE"/>
        </w:rPr>
        <w:t>საქართველოს იუსტიციის უმაღლესი საბჭო</w:t>
      </w:r>
    </w:p>
    <w:p w:rsidR="00E029C1" w:rsidRPr="00F47D7F" w:rsidRDefault="00E029C1" w:rsidP="00146B9A">
      <w:pPr>
        <w:spacing w:after="160" w:line="276" w:lineRule="auto"/>
        <w:jc w:val="both"/>
        <w:rPr>
          <w:rFonts w:ascii="Sylfaen" w:hAnsi="Sylfaen"/>
          <w:sz w:val="22"/>
          <w:szCs w:val="22"/>
          <w:lang w:val="ka-GE"/>
        </w:rPr>
      </w:pPr>
    </w:p>
    <w:p w:rsidR="00900D07" w:rsidRPr="00F47D7F" w:rsidRDefault="00900D07"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lastRenderedPageBreak/>
        <w:t>პროგრესი:</w:t>
      </w:r>
      <w:r w:rsidRPr="00F47D7F">
        <w:rPr>
          <w:rFonts w:ascii="Sylfaen" w:hAnsi="Sylfaen"/>
          <w:b/>
          <w:i/>
          <w:sz w:val="22"/>
          <w:szCs w:val="22"/>
          <w:lang w:val="ka-GE"/>
        </w:rPr>
        <w:t xml:space="preserve"> </w:t>
      </w:r>
    </w:p>
    <w:p w:rsidR="00900D07" w:rsidRPr="00F47D7F" w:rsidRDefault="00900D07" w:rsidP="00146B9A">
      <w:pPr>
        <w:spacing w:after="160" w:line="276" w:lineRule="auto"/>
        <w:jc w:val="both"/>
        <w:rPr>
          <w:rFonts w:ascii="Sylfaen" w:hAnsi="Sylfaen"/>
          <w:b/>
          <w:sz w:val="22"/>
          <w:szCs w:val="22"/>
          <w:lang w:val="ka-GE"/>
        </w:rPr>
      </w:pPr>
    </w:p>
    <w:p w:rsidR="00BF56AB" w:rsidRPr="00F47D7F" w:rsidRDefault="00E029C1" w:rsidP="00E029C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900D07" w:rsidRPr="00F47D7F" w:rsidRDefault="00900D07" w:rsidP="00E029C1">
      <w:pPr>
        <w:pStyle w:val="Heading1"/>
        <w:rPr>
          <w:sz w:val="22"/>
          <w:szCs w:val="22"/>
          <w:lang w:val="ka-GE"/>
        </w:rPr>
      </w:pPr>
      <w:bookmarkStart w:id="7" w:name="_Toc19265520"/>
      <w:r w:rsidRPr="00F47D7F">
        <w:rPr>
          <w:sz w:val="22"/>
          <w:szCs w:val="22"/>
          <w:lang w:val="ka-GE"/>
        </w:rPr>
        <w:t>პრიორიტეტი VII. საჯარო ფინანსები და სახელმწიფო შესყიდვები</w:t>
      </w:r>
      <w:bookmarkEnd w:id="7"/>
    </w:p>
    <w:p w:rsidR="00353E06" w:rsidRPr="00F47D7F" w:rsidRDefault="00353E06" w:rsidP="00353E06">
      <w:pPr>
        <w:rPr>
          <w:rFonts w:ascii="Sylfaen" w:hAnsi="Sylfaen"/>
          <w:sz w:val="22"/>
          <w:szCs w:val="22"/>
          <w:lang w:val="ka-GE"/>
        </w:rPr>
      </w:pPr>
    </w:p>
    <w:p w:rsidR="00900D07" w:rsidRPr="00F47D7F" w:rsidRDefault="00900D07"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ამოცანა 7.1.  სახელმწიფო შესყიდვების მარეგულირებელი კანონმდებლობის სრულყოფა ევროკავშირთან ასოცირების შესახებ შეთანხმების ფარგლებში აღებული ვალდებულებების შესრულების მიზნით</w:t>
      </w:r>
    </w:p>
    <w:p w:rsidR="00EE3E7E" w:rsidRPr="00EE3E7E" w:rsidRDefault="00EE3E7E" w:rsidP="00146B9A">
      <w:pPr>
        <w:spacing w:after="160" w:line="276" w:lineRule="auto"/>
        <w:jc w:val="both"/>
        <w:rPr>
          <w:rFonts w:ascii="Sylfaen" w:hAnsi="Sylfaen"/>
          <w:b/>
          <w:sz w:val="22"/>
          <w:szCs w:val="22"/>
          <w:lang w:val="ka-GE"/>
        </w:rPr>
      </w:pPr>
    </w:p>
    <w:p w:rsidR="00900D07" w:rsidRPr="00F47D7F" w:rsidRDefault="00900D07"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აქტივობა 7.1.1. საჯარო შესყიდვების შესახებ ახალი კანონის პროექტის მომზადება</w:t>
      </w:r>
    </w:p>
    <w:p w:rsidR="00E029C1" w:rsidRPr="00F47D7F" w:rsidRDefault="00E029C1" w:rsidP="00146B9A">
      <w:pPr>
        <w:spacing w:after="160" w:line="276" w:lineRule="auto"/>
        <w:jc w:val="both"/>
        <w:rPr>
          <w:rFonts w:ascii="Sylfaen" w:hAnsi="Sylfaen"/>
          <w:b/>
          <w:sz w:val="22"/>
          <w:szCs w:val="22"/>
          <w:lang w:val="ka-GE"/>
        </w:rPr>
      </w:pPr>
    </w:p>
    <w:p w:rsidR="00900D07" w:rsidRPr="00F47D7F" w:rsidRDefault="00E029C1"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1:</w:t>
      </w:r>
      <w:r w:rsidR="00900D07" w:rsidRPr="00F47D7F">
        <w:rPr>
          <w:rFonts w:ascii="Sylfaen" w:hAnsi="Sylfaen"/>
          <w:b/>
          <w:sz w:val="22"/>
          <w:szCs w:val="22"/>
          <w:lang w:val="ka-GE"/>
        </w:rPr>
        <w:t xml:space="preserve"> საჯარო შესყიდვების შესახებ ახალ</w:t>
      </w:r>
      <w:r w:rsidR="00B61D83" w:rsidRPr="00F47D7F">
        <w:rPr>
          <w:rFonts w:ascii="Sylfaen" w:hAnsi="Sylfaen"/>
          <w:b/>
          <w:sz w:val="22"/>
          <w:szCs w:val="22"/>
          <w:lang w:val="ka-GE"/>
        </w:rPr>
        <w:t>ი კანონის პროექტი შემუშავებულია</w:t>
      </w:r>
    </w:p>
    <w:p w:rsidR="00E029C1" w:rsidRPr="00F47D7F" w:rsidRDefault="00E029C1" w:rsidP="00146B9A">
      <w:pPr>
        <w:spacing w:after="160" w:line="276" w:lineRule="auto"/>
        <w:jc w:val="both"/>
        <w:rPr>
          <w:rFonts w:ascii="Sylfaen" w:hAnsi="Sylfaen"/>
          <w:b/>
          <w:sz w:val="22"/>
          <w:szCs w:val="22"/>
          <w:lang w:val="ka-GE"/>
        </w:rPr>
      </w:pPr>
    </w:p>
    <w:p w:rsidR="00900D07" w:rsidRPr="00F47D7F" w:rsidRDefault="00590AA0" w:rsidP="00146B9A">
      <w:pPr>
        <w:spacing w:after="160" w:line="276" w:lineRule="auto"/>
        <w:jc w:val="both"/>
        <w:rPr>
          <w:rFonts w:ascii="Sylfaen" w:hAnsi="Sylfaen"/>
          <w:sz w:val="22"/>
          <w:szCs w:val="22"/>
          <w:lang w:val="ka-GE"/>
        </w:rPr>
      </w:pPr>
      <w:r w:rsidRPr="00F47D7F">
        <w:rPr>
          <w:rFonts w:ascii="Sylfaen" w:hAnsi="Sylfaen"/>
          <w:sz w:val="22"/>
          <w:szCs w:val="22"/>
          <w:lang w:val="ka-GE"/>
        </w:rPr>
        <w:t xml:space="preserve">პასუხისმგებელი უწყება: </w:t>
      </w:r>
      <w:r w:rsidR="00900D07" w:rsidRPr="00F47D7F">
        <w:rPr>
          <w:rFonts w:ascii="Sylfaen" w:hAnsi="Sylfaen"/>
          <w:sz w:val="22"/>
          <w:szCs w:val="22"/>
          <w:lang w:val="ka-GE"/>
        </w:rPr>
        <w:t>სახელმწიფო შესყიდვების სააგენტო</w:t>
      </w:r>
    </w:p>
    <w:p w:rsidR="00900D07" w:rsidRPr="00F47D7F" w:rsidRDefault="00900D07" w:rsidP="00146B9A">
      <w:pPr>
        <w:spacing w:after="160" w:line="276" w:lineRule="auto"/>
        <w:jc w:val="both"/>
        <w:rPr>
          <w:rFonts w:ascii="Sylfaen" w:hAnsi="Sylfaen"/>
          <w:b/>
          <w:sz w:val="22"/>
          <w:szCs w:val="22"/>
          <w:lang w:val="ka-GE"/>
        </w:rPr>
      </w:pPr>
    </w:p>
    <w:p w:rsidR="00900D07" w:rsidRPr="00F47D7F" w:rsidRDefault="00900D07"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E029C1" w:rsidRPr="00F47D7F" w:rsidRDefault="00E029C1" w:rsidP="00146B9A">
      <w:pPr>
        <w:spacing w:after="160" w:line="276" w:lineRule="auto"/>
        <w:jc w:val="both"/>
        <w:rPr>
          <w:rFonts w:ascii="Sylfaen" w:hAnsi="Sylfaen"/>
          <w:b/>
          <w:i/>
          <w:sz w:val="22"/>
          <w:szCs w:val="22"/>
          <w:lang w:val="ka-GE"/>
        </w:rPr>
      </w:pPr>
    </w:p>
    <w:p w:rsidR="00E029C1" w:rsidRPr="00F47D7F" w:rsidRDefault="00E029C1" w:rsidP="00E029C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900D07" w:rsidRPr="00F47D7F" w:rsidRDefault="00900D07" w:rsidP="00146B9A">
      <w:pPr>
        <w:spacing w:after="160" w:line="276" w:lineRule="auto"/>
        <w:jc w:val="both"/>
        <w:rPr>
          <w:rFonts w:ascii="Sylfaen" w:hAnsi="Sylfaen"/>
          <w:b/>
          <w:sz w:val="22"/>
          <w:szCs w:val="22"/>
          <w:lang w:val="ka-GE"/>
        </w:rPr>
      </w:pPr>
    </w:p>
    <w:p w:rsidR="00900D07" w:rsidRPr="00F47D7F" w:rsidRDefault="00B61D83"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2:</w:t>
      </w:r>
      <w:r w:rsidR="00900D07" w:rsidRPr="00F47D7F">
        <w:rPr>
          <w:rFonts w:ascii="Sylfaen" w:hAnsi="Sylfaen"/>
          <w:b/>
          <w:sz w:val="22"/>
          <w:szCs w:val="22"/>
          <w:lang w:val="ka-GE"/>
        </w:rPr>
        <w:t xml:space="preserve"> კანონპროექტი შეთანხმ</w:t>
      </w:r>
      <w:r w:rsidRPr="00F47D7F">
        <w:rPr>
          <w:rFonts w:ascii="Sylfaen" w:hAnsi="Sylfaen"/>
          <w:b/>
          <w:sz w:val="22"/>
          <w:szCs w:val="22"/>
          <w:lang w:val="ka-GE"/>
        </w:rPr>
        <w:t>ებულია საქართველოს მთავრობასთან</w:t>
      </w:r>
      <w:r w:rsidR="00900D07" w:rsidRPr="00F47D7F">
        <w:rPr>
          <w:rFonts w:ascii="Sylfaen" w:hAnsi="Sylfaen"/>
          <w:b/>
          <w:sz w:val="22"/>
          <w:szCs w:val="22"/>
          <w:lang w:val="ka-GE"/>
        </w:rPr>
        <w:t xml:space="preserve"> </w:t>
      </w:r>
    </w:p>
    <w:p w:rsidR="00E029C1" w:rsidRPr="00F47D7F" w:rsidRDefault="00E029C1" w:rsidP="00146B9A">
      <w:pPr>
        <w:spacing w:after="160" w:line="276" w:lineRule="auto"/>
        <w:jc w:val="both"/>
        <w:rPr>
          <w:rFonts w:ascii="Sylfaen" w:hAnsi="Sylfaen"/>
          <w:b/>
          <w:sz w:val="22"/>
          <w:szCs w:val="22"/>
          <w:lang w:val="ka-GE"/>
        </w:rPr>
      </w:pPr>
    </w:p>
    <w:p w:rsidR="00900D07" w:rsidRPr="00F47D7F" w:rsidRDefault="00E029C1"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900D07" w:rsidRPr="00F47D7F">
        <w:rPr>
          <w:rFonts w:ascii="Sylfaen" w:hAnsi="Sylfaen"/>
          <w:sz w:val="22"/>
          <w:szCs w:val="22"/>
          <w:lang w:val="ka-GE"/>
        </w:rPr>
        <w:t xml:space="preserve"> სახელმწიფო შესყიდვების სააგენტო</w:t>
      </w:r>
    </w:p>
    <w:p w:rsidR="00900D07" w:rsidRPr="00F47D7F" w:rsidRDefault="00900D07" w:rsidP="00146B9A">
      <w:pPr>
        <w:spacing w:after="160" w:line="276" w:lineRule="auto"/>
        <w:jc w:val="both"/>
        <w:rPr>
          <w:rFonts w:ascii="Sylfaen" w:hAnsi="Sylfaen"/>
          <w:b/>
          <w:sz w:val="22"/>
          <w:szCs w:val="22"/>
          <w:lang w:val="ka-GE"/>
        </w:rPr>
      </w:pPr>
    </w:p>
    <w:p w:rsidR="00900D07" w:rsidRPr="00F47D7F" w:rsidRDefault="00900D07"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E029C1" w:rsidRPr="00F47D7F" w:rsidRDefault="00E029C1" w:rsidP="00146B9A">
      <w:pPr>
        <w:spacing w:after="160" w:line="276" w:lineRule="auto"/>
        <w:jc w:val="both"/>
        <w:rPr>
          <w:rFonts w:ascii="Sylfaen" w:hAnsi="Sylfaen"/>
          <w:b/>
          <w:i/>
          <w:sz w:val="22"/>
          <w:szCs w:val="22"/>
          <w:lang w:val="ka-GE"/>
        </w:rPr>
      </w:pPr>
    </w:p>
    <w:p w:rsidR="00E029C1" w:rsidRPr="00F47D7F" w:rsidRDefault="00E029C1" w:rsidP="00E029C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900D07" w:rsidRPr="00F47D7F" w:rsidRDefault="00900D07" w:rsidP="00146B9A">
      <w:pPr>
        <w:spacing w:after="160" w:line="276" w:lineRule="auto"/>
        <w:jc w:val="both"/>
        <w:rPr>
          <w:rFonts w:ascii="Sylfaen" w:hAnsi="Sylfaen"/>
          <w:b/>
          <w:sz w:val="22"/>
          <w:szCs w:val="22"/>
          <w:lang w:val="ka-GE"/>
        </w:rPr>
      </w:pPr>
    </w:p>
    <w:p w:rsidR="00900D07" w:rsidRPr="00F47D7F" w:rsidRDefault="00900D07"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w:t>
      </w:r>
      <w:r w:rsidR="00B61D83" w:rsidRPr="00F47D7F">
        <w:rPr>
          <w:rFonts w:ascii="Sylfaen" w:hAnsi="Sylfaen"/>
          <w:b/>
          <w:sz w:val="22"/>
          <w:szCs w:val="22"/>
          <w:lang w:val="ka-GE"/>
        </w:rPr>
        <w:t>კატორი 3:</w:t>
      </w:r>
      <w:r w:rsidR="00CA0CD3" w:rsidRPr="00F47D7F">
        <w:rPr>
          <w:rFonts w:ascii="Sylfaen" w:hAnsi="Sylfaen"/>
          <w:b/>
          <w:sz w:val="22"/>
          <w:szCs w:val="22"/>
          <w:lang w:val="ka-GE"/>
        </w:rPr>
        <w:t xml:space="preserve"> კანონპროექტი წარდგენილია პარლამენტისთვის დასამტკიცებლად</w:t>
      </w:r>
    </w:p>
    <w:p w:rsidR="00E029C1" w:rsidRPr="00F47D7F" w:rsidRDefault="00E029C1" w:rsidP="00146B9A">
      <w:pPr>
        <w:spacing w:after="160" w:line="276" w:lineRule="auto"/>
        <w:jc w:val="both"/>
        <w:rPr>
          <w:rFonts w:ascii="Sylfaen" w:hAnsi="Sylfaen"/>
          <w:b/>
          <w:sz w:val="22"/>
          <w:szCs w:val="22"/>
          <w:lang w:val="ka-GE"/>
        </w:rPr>
      </w:pPr>
    </w:p>
    <w:p w:rsidR="00CA0CD3" w:rsidRPr="00F47D7F" w:rsidRDefault="00E029C1"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B61D83" w:rsidRPr="00F47D7F">
        <w:rPr>
          <w:rFonts w:ascii="Sylfaen" w:hAnsi="Sylfaen"/>
          <w:sz w:val="22"/>
          <w:szCs w:val="22"/>
          <w:lang w:val="ka-GE"/>
        </w:rPr>
        <w:t xml:space="preserve"> </w:t>
      </w:r>
      <w:r w:rsidR="00CA0CD3" w:rsidRPr="00F47D7F">
        <w:rPr>
          <w:rFonts w:ascii="Sylfaen" w:hAnsi="Sylfaen"/>
          <w:sz w:val="22"/>
          <w:szCs w:val="22"/>
          <w:lang w:val="ka-GE"/>
        </w:rPr>
        <w:t>სახელმწიფო შესყიდვების სააგენტო</w:t>
      </w:r>
    </w:p>
    <w:p w:rsidR="00CA0CD3" w:rsidRPr="00F47D7F" w:rsidRDefault="00CA0CD3" w:rsidP="00146B9A">
      <w:pPr>
        <w:spacing w:after="160" w:line="276" w:lineRule="auto"/>
        <w:jc w:val="both"/>
        <w:rPr>
          <w:rFonts w:ascii="Sylfaen" w:hAnsi="Sylfaen"/>
          <w:b/>
          <w:sz w:val="22"/>
          <w:szCs w:val="22"/>
          <w:lang w:val="ka-GE"/>
        </w:rPr>
      </w:pPr>
    </w:p>
    <w:p w:rsidR="00CA0CD3" w:rsidRPr="00F47D7F" w:rsidRDefault="00CA0CD3"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E029C1" w:rsidRPr="00F47D7F" w:rsidRDefault="00E029C1" w:rsidP="00146B9A">
      <w:pPr>
        <w:spacing w:after="160" w:line="276" w:lineRule="auto"/>
        <w:jc w:val="both"/>
        <w:rPr>
          <w:rFonts w:ascii="Sylfaen" w:hAnsi="Sylfaen"/>
          <w:b/>
          <w:i/>
          <w:sz w:val="22"/>
          <w:szCs w:val="22"/>
          <w:lang w:val="ka-GE"/>
        </w:rPr>
      </w:pPr>
    </w:p>
    <w:p w:rsidR="00E029C1" w:rsidRPr="00F47D7F" w:rsidRDefault="00E029C1" w:rsidP="00E029C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CA0CD3" w:rsidRPr="00F47D7F" w:rsidRDefault="00CA0CD3" w:rsidP="00146B9A">
      <w:pPr>
        <w:spacing w:after="160" w:line="276" w:lineRule="auto"/>
        <w:jc w:val="both"/>
        <w:rPr>
          <w:rFonts w:ascii="Sylfaen" w:hAnsi="Sylfaen"/>
          <w:b/>
          <w:sz w:val="22"/>
          <w:szCs w:val="22"/>
          <w:lang w:val="ka-GE"/>
        </w:rPr>
      </w:pPr>
    </w:p>
    <w:p w:rsidR="00CA0CD3" w:rsidRDefault="00CA0CD3"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ამოცანა 7.2. სახელმწიფო შესყიდვების სფეროში დავების განმხილველი ორგანოს ინსტიტუციური რეფორმირება მისი დამოუკიდებლობისა და მიუკერძოებლობის უზრუნველსაყოფად</w:t>
      </w:r>
    </w:p>
    <w:p w:rsidR="00E029C1" w:rsidRPr="00F47D7F" w:rsidRDefault="00E029C1" w:rsidP="00146B9A">
      <w:pPr>
        <w:spacing w:after="160" w:line="276" w:lineRule="auto"/>
        <w:jc w:val="both"/>
        <w:rPr>
          <w:rFonts w:ascii="Sylfaen" w:hAnsi="Sylfaen"/>
          <w:b/>
          <w:sz w:val="22"/>
          <w:szCs w:val="22"/>
          <w:lang w:val="ka-GE"/>
        </w:rPr>
      </w:pPr>
    </w:p>
    <w:p w:rsidR="00CA0CD3" w:rsidRPr="00F47D7F" w:rsidRDefault="00CA0CD3"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აქტივობა 7.2.1. სახელმწიფო შესყიდვების სფეროში დანერგილი დავების განმხილველი ორგანოს ახალი ინსტიტუციური მოდელის დანერგვა</w:t>
      </w:r>
    </w:p>
    <w:p w:rsidR="00E029C1" w:rsidRPr="00F47D7F" w:rsidRDefault="00E029C1" w:rsidP="00146B9A">
      <w:pPr>
        <w:spacing w:after="160" w:line="276" w:lineRule="auto"/>
        <w:jc w:val="both"/>
        <w:rPr>
          <w:rFonts w:ascii="Sylfaen" w:hAnsi="Sylfaen"/>
          <w:b/>
          <w:sz w:val="22"/>
          <w:szCs w:val="22"/>
          <w:lang w:val="ka-GE"/>
        </w:rPr>
      </w:pPr>
    </w:p>
    <w:p w:rsidR="00CA0CD3" w:rsidRPr="00F47D7F" w:rsidRDefault="00E029C1"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1:</w:t>
      </w:r>
      <w:r w:rsidR="00CA0CD3" w:rsidRPr="00F47D7F">
        <w:rPr>
          <w:rFonts w:ascii="Sylfaen" w:hAnsi="Sylfaen"/>
          <w:b/>
          <w:sz w:val="22"/>
          <w:szCs w:val="22"/>
          <w:lang w:val="ka-GE"/>
        </w:rPr>
        <w:t xml:space="preserve"> სახელმწიფო შესყიდვების სფეროში დავების განმხილველი ორგანოს ახლებურად მოწყობის  ინ</w:t>
      </w:r>
      <w:r w:rsidR="00B61D83" w:rsidRPr="00F47D7F">
        <w:rPr>
          <w:rFonts w:ascii="Sylfaen" w:hAnsi="Sylfaen"/>
          <w:b/>
          <w:sz w:val="22"/>
          <w:szCs w:val="22"/>
          <w:lang w:val="ka-GE"/>
        </w:rPr>
        <w:t>სტიტუციური მოდელი შემუშავებულია</w:t>
      </w:r>
    </w:p>
    <w:p w:rsidR="00E029C1" w:rsidRPr="00F47D7F" w:rsidRDefault="00E029C1" w:rsidP="00146B9A">
      <w:pPr>
        <w:spacing w:after="160" w:line="276" w:lineRule="auto"/>
        <w:jc w:val="both"/>
        <w:rPr>
          <w:rFonts w:ascii="Sylfaen" w:hAnsi="Sylfaen"/>
          <w:b/>
          <w:sz w:val="22"/>
          <w:szCs w:val="22"/>
          <w:lang w:val="ka-GE"/>
        </w:rPr>
      </w:pPr>
    </w:p>
    <w:p w:rsidR="00CA0CD3" w:rsidRPr="00F47D7F" w:rsidRDefault="00E029C1" w:rsidP="00146B9A">
      <w:pPr>
        <w:spacing w:after="160" w:line="276" w:lineRule="auto"/>
        <w:jc w:val="both"/>
        <w:rPr>
          <w:rFonts w:ascii="Sylfaen" w:hAnsi="Sylfaen"/>
          <w:sz w:val="22"/>
          <w:szCs w:val="22"/>
          <w:lang w:val="ka-GE"/>
        </w:rPr>
      </w:pPr>
      <w:r w:rsidRPr="00F47D7F">
        <w:rPr>
          <w:rFonts w:ascii="Sylfaen" w:hAnsi="Sylfaen"/>
          <w:sz w:val="22"/>
          <w:szCs w:val="22"/>
          <w:lang w:val="ka-GE"/>
        </w:rPr>
        <w:t xml:space="preserve">პასუხისმგებელი უწყება: </w:t>
      </w:r>
      <w:r w:rsidR="00CA0CD3" w:rsidRPr="00F47D7F">
        <w:rPr>
          <w:rFonts w:ascii="Sylfaen" w:hAnsi="Sylfaen"/>
          <w:sz w:val="22"/>
          <w:szCs w:val="22"/>
          <w:lang w:val="ka-GE"/>
        </w:rPr>
        <w:t>სახელმწიფო შესყიდვების სააგენტო</w:t>
      </w:r>
    </w:p>
    <w:p w:rsidR="00CA0CD3" w:rsidRPr="00F47D7F" w:rsidRDefault="00CA0CD3" w:rsidP="00146B9A">
      <w:pPr>
        <w:spacing w:after="160" w:line="276" w:lineRule="auto"/>
        <w:jc w:val="both"/>
        <w:rPr>
          <w:rFonts w:ascii="Sylfaen" w:hAnsi="Sylfaen"/>
          <w:b/>
          <w:sz w:val="22"/>
          <w:szCs w:val="22"/>
          <w:lang w:val="ka-GE"/>
        </w:rPr>
      </w:pPr>
    </w:p>
    <w:p w:rsidR="00CA0CD3" w:rsidRPr="00F47D7F" w:rsidRDefault="00CA0CD3"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E029C1" w:rsidRPr="00F47D7F" w:rsidRDefault="00E029C1" w:rsidP="00146B9A">
      <w:pPr>
        <w:spacing w:after="160" w:line="276" w:lineRule="auto"/>
        <w:jc w:val="both"/>
        <w:rPr>
          <w:rFonts w:ascii="Sylfaen" w:hAnsi="Sylfaen"/>
          <w:b/>
          <w:i/>
          <w:sz w:val="22"/>
          <w:szCs w:val="22"/>
          <w:lang w:val="ka-GE"/>
        </w:rPr>
      </w:pPr>
    </w:p>
    <w:p w:rsidR="00E029C1" w:rsidRPr="00F47D7F" w:rsidRDefault="00E029C1" w:rsidP="00E029C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CA0CD3" w:rsidRPr="00F47D7F" w:rsidRDefault="00CA0CD3" w:rsidP="00146B9A">
      <w:pPr>
        <w:spacing w:after="160" w:line="276" w:lineRule="auto"/>
        <w:jc w:val="both"/>
        <w:rPr>
          <w:rFonts w:ascii="Sylfaen" w:hAnsi="Sylfaen"/>
          <w:b/>
          <w:sz w:val="22"/>
          <w:szCs w:val="22"/>
          <w:lang w:val="ka-GE"/>
        </w:rPr>
      </w:pPr>
    </w:p>
    <w:p w:rsidR="00CA0CD3" w:rsidRPr="00F47D7F" w:rsidRDefault="00CA0CD3"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w:t>
      </w:r>
      <w:r w:rsidR="00E029C1" w:rsidRPr="00F47D7F">
        <w:rPr>
          <w:rFonts w:ascii="Sylfaen" w:hAnsi="Sylfaen"/>
          <w:b/>
          <w:sz w:val="22"/>
          <w:szCs w:val="22"/>
          <w:lang w:val="ka-GE"/>
        </w:rPr>
        <w:t xml:space="preserve">იკატორი 2: </w:t>
      </w:r>
      <w:r w:rsidRPr="00F47D7F">
        <w:rPr>
          <w:rFonts w:ascii="Sylfaen" w:hAnsi="Sylfaen"/>
          <w:b/>
          <w:sz w:val="22"/>
          <w:szCs w:val="22"/>
          <w:lang w:val="ka-GE"/>
        </w:rPr>
        <w:t>შემუშავე</w:t>
      </w:r>
      <w:r w:rsidR="00B61D83" w:rsidRPr="00F47D7F">
        <w:rPr>
          <w:rFonts w:ascii="Sylfaen" w:hAnsi="Sylfaen"/>
          <w:b/>
          <w:sz w:val="22"/>
          <w:szCs w:val="22"/>
          <w:lang w:val="ka-GE"/>
        </w:rPr>
        <w:t>ბული მოდელი შეთანხმებულია</w:t>
      </w:r>
    </w:p>
    <w:p w:rsidR="00353E06" w:rsidRPr="00F47D7F" w:rsidRDefault="00353E06" w:rsidP="00146B9A">
      <w:pPr>
        <w:spacing w:after="160" w:line="276" w:lineRule="auto"/>
        <w:jc w:val="both"/>
        <w:rPr>
          <w:rFonts w:ascii="Sylfaen" w:hAnsi="Sylfaen"/>
          <w:b/>
          <w:sz w:val="22"/>
          <w:szCs w:val="22"/>
          <w:lang w:val="ka-GE"/>
        </w:rPr>
      </w:pPr>
    </w:p>
    <w:p w:rsidR="00CA0CD3" w:rsidRPr="00F47D7F" w:rsidRDefault="00E029C1"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CA0CD3" w:rsidRPr="00F47D7F">
        <w:rPr>
          <w:rFonts w:ascii="Sylfaen" w:hAnsi="Sylfaen"/>
          <w:sz w:val="22"/>
          <w:szCs w:val="22"/>
          <w:lang w:val="ka-GE"/>
        </w:rPr>
        <w:t xml:space="preserve"> სახელმწიფო შესყიდვების სააგენტო</w:t>
      </w:r>
    </w:p>
    <w:p w:rsidR="00CA0CD3" w:rsidRPr="00F47D7F" w:rsidRDefault="00CA0CD3" w:rsidP="00146B9A">
      <w:pPr>
        <w:spacing w:after="160" w:line="276" w:lineRule="auto"/>
        <w:jc w:val="both"/>
        <w:rPr>
          <w:rFonts w:ascii="Sylfaen" w:hAnsi="Sylfaen"/>
          <w:b/>
          <w:sz w:val="22"/>
          <w:szCs w:val="22"/>
          <w:lang w:val="ka-GE"/>
        </w:rPr>
      </w:pPr>
    </w:p>
    <w:p w:rsidR="00CA0CD3" w:rsidRPr="00F47D7F" w:rsidRDefault="00CA0CD3"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E029C1" w:rsidRPr="00F47D7F" w:rsidRDefault="00E029C1" w:rsidP="00146B9A">
      <w:pPr>
        <w:spacing w:after="160" w:line="276" w:lineRule="auto"/>
        <w:jc w:val="both"/>
        <w:rPr>
          <w:rFonts w:ascii="Sylfaen" w:hAnsi="Sylfaen"/>
          <w:b/>
          <w:i/>
          <w:sz w:val="22"/>
          <w:szCs w:val="22"/>
          <w:lang w:val="ka-GE"/>
        </w:rPr>
      </w:pPr>
    </w:p>
    <w:p w:rsidR="00E029C1" w:rsidRPr="00F47D7F" w:rsidRDefault="00E029C1" w:rsidP="00E029C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lastRenderedPageBreak/>
        <w:t>დადასტურების წყარო:</w:t>
      </w:r>
      <w:r w:rsidRPr="00F47D7F">
        <w:rPr>
          <w:rFonts w:ascii="Sylfaen" w:hAnsi="Sylfaen"/>
          <w:b/>
          <w:i/>
          <w:sz w:val="22"/>
          <w:szCs w:val="22"/>
          <w:lang w:val="ka-GE"/>
        </w:rPr>
        <w:t xml:space="preserve"> </w:t>
      </w:r>
    </w:p>
    <w:p w:rsidR="00B61D83" w:rsidRPr="00F47D7F" w:rsidRDefault="00B61D83" w:rsidP="00E029C1">
      <w:pPr>
        <w:spacing w:after="160" w:line="276" w:lineRule="auto"/>
        <w:jc w:val="both"/>
        <w:rPr>
          <w:rFonts w:ascii="Sylfaen" w:hAnsi="Sylfaen"/>
          <w:b/>
          <w:i/>
          <w:sz w:val="22"/>
          <w:szCs w:val="22"/>
          <w:lang w:val="ka-GE"/>
        </w:rPr>
      </w:pPr>
    </w:p>
    <w:p w:rsidR="00CA0CD3" w:rsidRPr="00F47D7F" w:rsidRDefault="00E029C1"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3:</w:t>
      </w:r>
      <w:r w:rsidR="00CA0CD3" w:rsidRPr="00F47D7F">
        <w:rPr>
          <w:rFonts w:ascii="Sylfaen" w:hAnsi="Sylfaen"/>
          <w:b/>
          <w:sz w:val="22"/>
          <w:szCs w:val="22"/>
          <w:lang w:val="ka-GE"/>
        </w:rPr>
        <w:t xml:space="preserve"> შეთანხმებული მოდელი დანერგილია</w:t>
      </w:r>
    </w:p>
    <w:p w:rsidR="00353E06" w:rsidRPr="00F47D7F" w:rsidRDefault="00353E06" w:rsidP="00146B9A">
      <w:pPr>
        <w:spacing w:after="160" w:line="276" w:lineRule="auto"/>
        <w:jc w:val="both"/>
        <w:rPr>
          <w:rFonts w:ascii="Sylfaen" w:hAnsi="Sylfaen"/>
          <w:b/>
          <w:sz w:val="22"/>
          <w:szCs w:val="22"/>
          <w:lang w:val="ka-GE"/>
        </w:rPr>
      </w:pPr>
    </w:p>
    <w:p w:rsidR="00CA0CD3" w:rsidRPr="00F47D7F" w:rsidRDefault="00E029C1" w:rsidP="00146B9A">
      <w:pPr>
        <w:spacing w:after="160" w:line="276" w:lineRule="auto"/>
        <w:jc w:val="both"/>
        <w:rPr>
          <w:rFonts w:ascii="Sylfaen" w:hAnsi="Sylfaen"/>
          <w:sz w:val="22"/>
          <w:szCs w:val="22"/>
          <w:lang w:val="ka-GE"/>
        </w:rPr>
      </w:pPr>
      <w:r w:rsidRPr="00F47D7F">
        <w:rPr>
          <w:rFonts w:ascii="Sylfaen" w:hAnsi="Sylfaen"/>
          <w:sz w:val="22"/>
          <w:szCs w:val="22"/>
          <w:lang w:val="ka-GE"/>
        </w:rPr>
        <w:t xml:space="preserve">პასუხისმგებელი უწყება: </w:t>
      </w:r>
      <w:r w:rsidR="00CA0CD3" w:rsidRPr="00F47D7F">
        <w:rPr>
          <w:rFonts w:ascii="Sylfaen" w:hAnsi="Sylfaen"/>
          <w:sz w:val="22"/>
          <w:szCs w:val="22"/>
          <w:lang w:val="ka-GE"/>
        </w:rPr>
        <w:t>სახელმწიფო შესყიდვების სააგენტო</w:t>
      </w:r>
    </w:p>
    <w:p w:rsidR="00CA0CD3" w:rsidRPr="00F47D7F" w:rsidRDefault="00CA0CD3" w:rsidP="00146B9A">
      <w:pPr>
        <w:spacing w:after="160" w:line="276" w:lineRule="auto"/>
        <w:jc w:val="both"/>
        <w:rPr>
          <w:rFonts w:ascii="Sylfaen" w:hAnsi="Sylfaen"/>
          <w:b/>
          <w:sz w:val="22"/>
          <w:szCs w:val="22"/>
          <w:lang w:val="ka-GE"/>
        </w:rPr>
      </w:pPr>
    </w:p>
    <w:p w:rsidR="00CA0CD3" w:rsidRPr="00F47D7F" w:rsidRDefault="00CA0CD3"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E029C1" w:rsidRPr="00F47D7F" w:rsidRDefault="00E029C1" w:rsidP="00146B9A">
      <w:pPr>
        <w:spacing w:after="160" w:line="276" w:lineRule="auto"/>
        <w:jc w:val="both"/>
        <w:rPr>
          <w:rFonts w:ascii="Sylfaen" w:hAnsi="Sylfaen"/>
          <w:b/>
          <w:i/>
          <w:sz w:val="22"/>
          <w:szCs w:val="22"/>
          <w:lang w:val="ka-GE"/>
        </w:rPr>
      </w:pPr>
    </w:p>
    <w:p w:rsidR="00E029C1" w:rsidRPr="00F47D7F" w:rsidRDefault="00E029C1" w:rsidP="00E029C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CA0CD3" w:rsidRPr="00F47D7F" w:rsidRDefault="00CA0CD3" w:rsidP="00146B9A">
      <w:pPr>
        <w:spacing w:after="160" w:line="276" w:lineRule="auto"/>
        <w:jc w:val="both"/>
        <w:rPr>
          <w:rFonts w:ascii="Sylfaen" w:hAnsi="Sylfaen"/>
          <w:b/>
          <w:sz w:val="22"/>
          <w:szCs w:val="22"/>
          <w:lang w:val="ka-GE"/>
        </w:rPr>
      </w:pPr>
    </w:p>
    <w:p w:rsidR="00CA0CD3" w:rsidRDefault="00CA0CD3"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ამოცანა 7.3. სახელმწიფო შესყიდვების ერთიანი ელექტრონული სისტემის შემდგომი მოდერნიზება და ახალი ელექტრონული სერვისების დამატება  ხელმისაწვდომობის მაღალი დონის უზრუნველსაყოფად</w:t>
      </w:r>
    </w:p>
    <w:p w:rsidR="009216B9" w:rsidRPr="00F47D7F" w:rsidRDefault="009216B9" w:rsidP="00146B9A">
      <w:pPr>
        <w:spacing w:after="160" w:line="276" w:lineRule="auto"/>
        <w:jc w:val="both"/>
        <w:rPr>
          <w:rFonts w:ascii="Sylfaen" w:hAnsi="Sylfaen"/>
          <w:b/>
          <w:sz w:val="22"/>
          <w:szCs w:val="22"/>
          <w:lang w:val="ka-GE"/>
        </w:rPr>
      </w:pPr>
    </w:p>
    <w:p w:rsidR="00CA0CD3" w:rsidRPr="00F47D7F" w:rsidRDefault="00CA0CD3"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აქტივობა 7.3.1. სახელმწიფო შესყიდვების ელექტრონული სისტემების დახვეწა</w:t>
      </w:r>
    </w:p>
    <w:p w:rsidR="00E029C1" w:rsidRPr="00F47D7F" w:rsidRDefault="00E029C1" w:rsidP="00146B9A">
      <w:pPr>
        <w:spacing w:after="160" w:line="276" w:lineRule="auto"/>
        <w:jc w:val="both"/>
        <w:rPr>
          <w:rFonts w:ascii="Sylfaen" w:hAnsi="Sylfaen"/>
          <w:b/>
          <w:sz w:val="22"/>
          <w:szCs w:val="22"/>
          <w:lang w:val="ka-GE"/>
        </w:rPr>
      </w:pPr>
    </w:p>
    <w:p w:rsidR="00D17220" w:rsidRPr="00F47D7F" w:rsidRDefault="00E029C1"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1:</w:t>
      </w:r>
      <w:r w:rsidR="00CA0CD3" w:rsidRPr="00F47D7F">
        <w:rPr>
          <w:rFonts w:ascii="Sylfaen" w:hAnsi="Sylfaen"/>
          <w:b/>
          <w:sz w:val="22"/>
          <w:szCs w:val="22"/>
          <w:lang w:val="ka-GE"/>
        </w:rPr>
        <w:t xml:space="preserve"> სახელმწიფო შესყიდვების ერთიანი ელექტრონულ სისტემაში ახალი პროცედურები, ინსტრუმენტები, სხვა </w:t>
      </w:r>
      <w:r w:rsidR="00B61D83" w:rsidRPr="00F47D7F">
        <w:rPr>
          <w:rFonts w:ascii="Sylfaen" w:hAnsi="Sylfaen"/>
          <w:b/>
          <w:sz w:val="22"/>
          <w:szCs w:val="22"/>
          <w:lang w:val="ka-GE"/>
        </w:rPr>
        <w:t>ბიზნეს პროცესები ფორმალიზებულია</w:t>
      </w:r>
      <w:r w:rsidR="00CA0CD3" w:rsidRPr="00F47D7F">
        <w:rPr>
          <w:rFonts w:ascii="Sylfaen" w:hAnsi="Sylfaen"/>
          <w:b/>
          <w:sz w:val="22"/>
          <w:szCs w:val="22"/>
          <w:lang w:val="ka-GE"/>
        </w:rPr>
        <w:t xml:space="preserve"> </w:t>
      </w:r>
    </w:p>
    <w:p w:rsidR="009216B9" w:rsidRPr="00F47D7F" w:rsidRDefault="009216B9" w:rsidP="00146B9A">
      <w:pPr>
        <w:spacing w:after="160" w:line="276" w:lineRule="auto"/>
        <w:jc w:val="both"/>
        <w:rPr>
          <w:rFonts w:ascii="Sylfaen" w:hAnsi="Sylfaen"/>
          <w:sz w:val="22"/>
          <w:szCs w:val="22"/>
          <w:lang w:val="ka-GE"/>
        </w:rPr>
      </w:pPr>
    </w:p>
    <w:p w:rsidR="00CA0CD3" w:rsidRPr="00F47D7F" w:rsidRDefault="00E029C1"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B61D83" w:rsidRPr="00F47D7F">
        <w:rPr>
          <w:rFonts w:ascii="Sylfaen" w:hAnsi="Sylfaen"/>
          <w:sz w:val="22"/>
          <w:szCs w:val="22"/>
          <w:lang w:val="ka-GE"/>
        </w:rPr>
        <w:t xml:space="preserve"> </w:t>
      </w:r>
      <w:r w:rsidR="00CA0CD3" w:rsidRPr="00F47D7F">
        <w:rPr>
          <w:rFonts w:ascii="Sylfaen" w:hAnsi="Sylfaen"/>
          <w:sz w:val="22"/>
          <w:szCs w:val="22"/>
          <w:lang w:val="ka-GE"/>
        </w:rPr>
        <w:t>სახელმწიფო შესყიდვების სააგენტო</w:t>
      </w:r>
    </w:p>
    <w:p w:rsidR="00CA0CD3" w:rsidRPr="00F47D7F" w:rsidRDefault="00CA0CD3" w:rsidP="00146B9A">
      <w:pPr>
        <w:spacing w:after="160" w:line="276" w:lineRule="auto"/>
        <w:jc w:val="both"/>
        <w:rPr>
          <w:rFonts w:ascii="Sylfaen" w:hAnsi="Sylfaen"/>
          <w:b/>
          <w:sz w:val="22"/>
          <w:szCs w:val="22"/>
          <w:lang w:val="ka-GE"/>
        </w:rPr>
      </w:pPr>
    </w:p>
    <w:p w:rsidR="00CA0CD3" w:rsidRPr="00F47D7F" w:rsidRDefault="00CA0CD3"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CA0CD3" w:rsidRPr="00F47D7F" w:rsidRDefault="00CA0CD3" w:rsidP="00146B9A">
      <w:pPr>
        <w:spacing w:after="160" w:line="276" w:lineRule="auto"/>
        <w:jc w:val="both"/>
        <w:rPr>
          <w:rFonts w:ascii="Sylfaen" w:hAnsi="Sylfaen"/>
          <w:b/>
          <w:sz w:val="22"/>
          <w:szCs w:val="22"/>
          <w:lang w:val="ka-GE"/>
        </w:rPr>
      </w:pPr>
    </w:p>
    <w:p w:rsidR="00E029C1" w:rsidRPr="00F47D7F" w:rsidRDefault="00E029C1" w:rsidP="00E029C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E029C1" w:rsidRPr="00F47D7F" w:rsidRDefault="00E029C1" w:rsidP="00146B9A">
      <w:pPr>
        <w:spacing w:after="160" w:line="276" w:lineRule="auto"/>
        <w:jc w:val="both"/>
        <w:rPr>
          <w:rFonts w:ascii="Sylfaen" w:hAnsi="Sylfaen"/>
          <w:b/>
          <w:sz w:val="22"/>
          <w:szCs w:val="22"/>
          <w:lang w:val="ka-GE"/>
        </w:rPr>
      </w:pPr>
    </w:p>
    <w:p w:rsidR="00CA0CD3" w:rsidRPr="00F47D7F" w:rsidRDefault="00E029C1"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2:</w:t>
      </w:r>
      <w:r w:rsidR="00B61D83" w:rsidRPr="00F47D7F">
        <w:rPr>
          <w:rFonts w:ascii="Sylfaen" w:hAnsi="Sylfaen"/>
          <w:b/>
          <w:sz w:val="22"/>
          <w:szCs w:val="22"/>
          <w:lang w:val="ka-GE"/>
        </w:rPr>
        <w:t xml:space="preserve">  </w:t>
      </w:r>
      <w:r w:rsidR="00CA0CD3" w:rsidRPr="00F47D7F">
        <w:rPr>
          <w:rFonts w:ascii="Sylfaen" w:hAnsi="Sylfaen"/>
          <w:b/>
          <w:sz w:val="22"/>
          <w:szCs w:val="22"/>
          <w:lang w:val="ka-GE"/>
        </w:rPr>
        <w:t>ახალი პროცედურები, ინსტრუმენტები,  სხვა ბიზნეს პროცესები ჩაშენებული</w:t>
      </w:r>
      <w:r w:rsidR="00B61D83" w:rsidRPr="00F47D7F">
        <w:rPr>
          <w:rFonts w:ascii="Sylfaen" w:hAnsi="Sylfaen"/>
          <w:b/>
          <w:sz w:val="22"/>
          <w:szCs w:val="22"/>
          <w:lang w:val="ka-GE"/>
        </w:rPr>
        <w:t>ა და სატესტო რეჟიმში გაშვებულია</w:t>
      </w:r>
    </w:p>
    <w:p w:rsidR="00E029C1" w:rsidRPr="00F47D7F" w:rsidRDefault="00E029C1" w:rsidP="00146B9A">
      <w:pPr>
        <w:spacing w:after="160" w:line="276" w:lineRule="auto"/>
        <w:jc w:val="both"/>
        <w:rPr>
          <w:rFonts w:ascii="Sylfaen" w:hAnsi="Sylfaen"/>
          <w:b/>
          <w:sz w:val="22"/>
          <w:szCs w:val="22"/>
          <w:lang w:val="ka-GE"/>
        </w:rPr>
      </w:pPr>
    </w:p>
    <w:p w:rsidR="00CA0CD3" w:rsidRPr="00F47D7F" w:rsidRDefault="00353E06"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B61D83" w:rsidRPr="00F47D7F">
        <w:rPr>
          <w:rFonts w:ascii="Sylfaen" w:hAnsi="Sylfaen"/>
          <w:sz w:val="22"/>
          <w:szCs w:val="22"/>
          <w:lang w:val="ka-GE"/>
        </w:rPr>
        <w:t xml:space="preserve"> </w:t>
      </w:r>
      <w:r w:rsidR="00CA0CD3" w:rsidRPr="00F47D7F">
        <w:rPr>
          <w:rFonts w:ascii="Sylfaen" w:hAnsi="Sylfaen"/>
          <w:sz w:val="22"/>
          <w:szCs w:val="22"/>
          <w:lang w:val="ka-GE"/>
        </w:rPr>
        <w:t>სახელმწიფო შესყიდვების სააგენტო</w:t>
      </w:r>
    </w:p>
    <w:p w:rsidR="00E029C1" w:rsidRPr="00F47D7F" w:rsidRDefault="00E029C1" w:rsidP="00146B9A">
      <w:pPr>
        <w:spacing w:after="160" w:line="276" w:lineRule="auto"/>
        <w:jc w:val="both"/>
        <w:rPr>
          <w:rFonts w:ascii="Sylfaen" w:hAnsi="Sylfaen"/>
          <w:b/>
          <w:sz w:val="22"/>
          <w:szCs w:val="22"/>
          <w:lang w:val="ka-GE"/>
        </w:rPr>
      </w:pPr>
    </w:p>
    <w:p w:rsidR="00CA0CD3" w:rsidRPr="00F47D7F" w:rsidRDefault="00CA0CD3"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E029C1" w:rsidRPr="00F47D7F" w:rsidRDefault="00E029C1" w:rsidP="00146B9A">
      <w:pPr>
        <w:spacing w:after="160" w:line="276" w:lineRule="auto"/>
        <w:jc w:val="both"/>
        <w:rPr>
          <w:rFonts w:ascii="Sylfaen" w:hAnsi="Sylfaen"/>
          <w:b/>
          <w:i/>
          <w:sz w:val="22"/>
          <w:szCs w:val="22"/>
          <w:lang w:val="ka-GE"/>
        </w:rPr>
      </w:pPr>
    </w:p>
    <w:p w:rsidR="00E029C1" w:rsidRPr="00F47D7F" w:rsidRDefault="00E029C1"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CA0CD3" w:rsidRPr="00F47D7F" w:rsidRDefault="00CA0CD3" w:rsidP="00146B9A">
      <w:pPr>
        <w:spacing w:after="160" w:line="276" w:lineRule="auto"/>
        <w:jc w:val="both"/>
        <w:rPr>
          <w:rFonts w:ascii="Sylfaen" w:hAnsi="Sylfaen"/>
          <w:b/>
          <w:sz w:val="22"/>
          <w:szCs w:val="22"/>
          <w:lang w:val="ka-GE"/>
        </w:rPr>
      </w:pPr>
    </w:p>
    <w:p w:rsidR="00CA0CD3" w:rsidRPr="00F47D7F" w:rsidRDefault="00E029C1"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3:</w:t>
      </w:r>
      <w:r w:rsidR="00CA0CD3" w:rsidRPr="00F47D7F">
        <w:rPr>
          <w:rFonts w:ascii="Sylfaen" w:hAnsi="Sylfaen"/>
          <w:b/>
          <w:sz w:val="22"/>
          <w:szCs w:val="22"/>
          <w:lang w:val="ka-GE"/>
        </w:rPr>
        <w:t xml:space="preserve">  ახალი პროცედურები, ინსტრუმენტები,  სხვა ბიზნეს პროცესები მუშაობს რეალუ</w:t>
      </w:r>
      <w:r w:rsidR="00B61D83" w:rsidRPr="00F47D7F">
        <w:rPr>
          <w:rFonts w:ascii="Sylfaen" w:hAnsi="Sylfaen"/>
          <w:b/>
          <w:sz w:val="22"/>
          <w:szCs w:val="22"/>
          <w:lang w:val="ka-GE"/>
        </w:rPr>
        <w:t>რ რეჟიმში</w:t>
      </w:r>
    </w:p>
    <w:p w:rsidR="00E029C1" w:rsidRPr="00F47D7F" w:rsidRDefault="00E029C1" w:rsidP="00146B9A">
      <w:pPr>
        <w:spacing w:after="160" w:line="276" w:lineRule="auto"/>
        <w:jc w:val="both"/>
        <w:rPr>
          <w:rFonts w:ascii="Sylfaen" w:hAnsi="Sylfaen"/>
          <w:b/>
          <w:sz w:val="22"/>
          <w:szCs w:val="22"/>
          <w:lang w:val="ka-GE"/>
        </w:rPr>
      </w:pPr>
    </w:p>
    <w:p w:rsidR="00CA0CD3" w:rsidRPr="00F47D7F" w:rsidRDefault="00116643"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E029C1" w:rsidRPr="00F47D7F">
        <w:rPr>
          <w:rFonts w:ascii="Sylfaen" w:hAnsi="Sylfaen"/>
          <w:sz w:val="22"/>
          <w:szCs w:val="22"/>
          <w:lang w:val="ka-GE"/>
        </w:rPr>
        <w:t>:</w:t>
      </w:r>
      <w:r w:rsidR="00B61D83" w:rsidRPr="00F47D7F">
        <w:rPr>
          <w:rFonts w:ascii="Sylfaen" w:hAnsi="Sylfaen"/>
          <w:sz w:val="22"/>
          <w:szCs w:val="22"/>
          <w:lang w:val="ka-GE"/>
        </w:rPr>
        <w:t xml:space="preserve"> </w:t>
      </w:r>
      <w:r w:rsidR="00CA0CD3" w:rsidRPr="00F47D7F">
        <w:rPr>
          <w:rFonts w:ascii="Sylfaen" w:hAnsi="Sylfaen"/>
          <w:sz w:val="22"/>
          <w:szCs w:val="22"/>
          <w:lang w:val="ka-GE"/>
        </w:rPr>
        <w:t>სახელმწიფო შესყიდვების სააგენტო</w:t>
      </w:r>
    </w:p>
    <w:p w:rsidR="00E029C1" w:rsidRPr="00F47D7F" w:rsidRDefault="00E029C1" w:rsidP="00146B9A">
      <w:pPr>
        <w:spacing w:after="160" w:line="276" w:lineRule="auto"/>
        <w:jc w:val="both"/>
        <w:rPr>
          <w:rFonts w:ascii="Sylfaen" w:hAnsi="Sylfaen"/>
          <w:b/>
          <w:sz w:val="22"/>
          <w:szCs w:val="22"/>
          <w:lang w:val="ka-GE"/>
        </w:rPr>
      </w:pPr>
    </w:p>
    <w:p w:rsidR="00CA0CD3" w:rsidRPr="00F47D7F" w:rsidRDefault="00CA0CD3"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E029C1" w:rsidRPr="00F47D7F" w:rsidRDefault="00E029C1" w:rsidP="00146B9A">
      <w:pPr>
        <w:spacing w:after="160" w:line="276" w:lineRule="auto"/>
        <w:jc w:val="both"/>
        <w:rPr>
          <w:rFonts w:ascii="Sylfaen" w:hAnsi="Sylfaen"/>
          <w:b/>
          <w:i/>
          <w:sz w:val="22"/>
          <w:szCs w:val="22"/>
          <w:lang w:val="ka-GE"/>
        </w:rPr>
      </w:pPr>
    </w:p>
    <w:p w:rsidR="00E029C1" w:rsidRPr="00F47D7F" w:rsidRDefault="00E029C1" w:rsidP="00E029C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CA0CD3" w:rsidRPr="00F47D7F" w:rsidRDefault="00CA0CD3" w:rsidP="00146B9A">
      <w:pPr>
        <w:spacing w:after="160" w:line="276" w:lineRule="auto"/>
        <w:jc w:val="both"/>
        <w:rPr>
          <w:rFonts w:ascii="Sylfaen" w:hAnsi="Sylfaen"/>
          <w:b/>
          <w:sz w:val="22"/>
          <w:szCs w:val="22"/>
          <w:lang w:val="ka-GE"/>
        </w:rPr>
      </w:pPr>
    </w:p>
    <w:p w:rsidR="00CA0CD3" w:rsidRPr="00F47D7F" w:rsidRDefault="00E029C1"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4:</w:t>
      </w:r>
      <w:r w:rsidR="00CA0CD3" w:rsidRPr="00F47D7F">
        <w:rPr>
          <w:rFonts w:ascii="Sylfaen" w:hAnsi="Sylfaen"/>
          <w:b/>
          <w:sz w:val="22"/>
          <w:szCs w:val="22"/>
          <w:lang w:val="ka-GE"/>
        </w:rPr>
        <w:t xml:space="preserve"> სააგენტოს ოფიციალურ ვებპორტალში ახალი ელ.</w:t>
      </w:r>
      <w:r w:rsidR="004D7A02">
        <w:rPr>
          <w:rFonts w:ascii="Sylfaen" w:hAnsi="Sylfaen"/>
          <w:b/>
          <w:sz w:val="22"/>
          <w:szCs w:val="22"/>
          <w:lang w:val="ka-GE"/>
        </w:rPr>
        <w:t xml:space="preserve"> </w:t>
      </w:r>
      <w:r w:rsidR="00CA0CD3" w:rsidRPr="00F47D7F">
        <w:rPr>
          <w:rFonts w:ascii="Sylfaen" w:hAnsi="Sylfaen"/>
          <w:b/>
          <w:sz w:val="22"/>
          <w:szCs w:val="22"/>
          <w:lang w:val="ka-GE"/>
        </w:rPr>
        <w:t>სერვისების შექმნილი და ჩაშენებულია</w:t>
      </w:r>
    </w:p>
    <w:p w:rsidR="00E029C1" w:rsidRPr="00F47D7F" w:rsidRDefault="00E029C1" w:rsidP="00146B9A">
      <w:pPr>
        <w:spacing w:after="160" w:line="276" w:lineRule="auto"/>
        <w:jc w:val="both"/>
        <w:rPr>
          <w:rFonts w:ascii="Sylfaen" w:hAnsi="Sylfaen"/>
          <w:b/>
          <w:sz w:val="22"/>
          <w:szCs w:val="22"/>
          <w:lang w:val="ka-GE"/>
        </w:rPr>
      </w:pPr>
    </w:p>
    <w:p w:rsidR="00CA0CD3" w:rsidRPr="00F47D7F" w:rsidRDefault="00E029C1"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B61D83" w:rsidRPr="00F47D7F">
        <w:rPr>
          <w:rFonts w:ascii="Sylfaen" w:hAnsi="Sylfaen"/>
          <w:sz w:val="22"/>
          <w:szCs w:val="22"/>
          <w:lang w:val="ka-GE"/>
        </w:rPr>
        <w:t xml:space="preserve"> </w:t>
      </w:r>
      <w:r w:rsidR="00CA0CD3" w:rsidRPr="00F47D7F">
        <w:rPr>
          <w:rFonts w:ascii="Sylfaen" w:hAnsi="Sylfaen"/>
          <w:sz w:val="22"/>
          <w:szCs w:val="22"/>
          <w:lang w:val="ka-GE"/>
        </w:rPr>
        <w:t>სახელმწიფო შესყიდვების სააგენტო</w:t>
      </w:r>
    </w:p>
    <w:p w:rsidR="00CA0CD3" w:rsidRPr="00F47D7F" w:rsidRDefault="00CA0CD3" w:rsidP="00146B9A">
      <w:pPr>
        <w:spacing w:after="160" w:line="276" w:lineRule="auto"/>
        <w:jc w:val="both"/>
        <w:rPr>
          <w:rFonts w:ascii="Sylfaen" w:hAnsi="Sylfaen"/>
          <w:b/>
          <w:sz w:val="22"/>
          <w:szCs w:val="22"/>
          <w:lang w:val="ka-GE"/>
        </w:rPr>
      </w:pPr>
    </w:p>
    <w:p w:rsidR="00E029C1" w:rsidRPr="00F47D7F" w:rsidRDefault="00CA0CD3"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E029C1" w:rsidRPr="00F47D7F" w:rsidRDefault="00E029C1" w:rsidP="00146B9A">
      <w:pPr>
        <w:spacing w:after="160" w:line="276" w:lineRule="auto"/>
        <w:jc w:val="both"/>
        <w:rPr>
          <w:rFonts w:ascii="Sylfaen" w:hAnsi="Sylfaen"/>
          <w:b/>
          <w:i/>
          <w:sz w:val="22"/>
          <w:szCs w:val="22"/>
          <w:lang w:val="ka-GE"/>
        </w:rPr>
      </w:pPr>
    </w:p>
    <w:p w:rsidR="00E029C1" w:rsidRPr="00F47D7F" w:rsidRDefault="00E029C1" w:rsidP="00E029C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CA0CD3" w:rsidRPr="00F47D7F" w:rsidRDefault="00CA0CD3" w:rsidP="00146B9A">
      <w:pPr>
        <w:spacing w:after="160" w:line="276" w:lineRule="auto"/>
        <w:jc w:val="both"/>
        <w:rPr>
          <w:rFonts w:ascii="Sylfaen" w:hAnsi="Sylfaen"/>
          <w:b/>
          <w:sz w:val="22"/>
          <w:szCs w:val="22"/>
          <w:lang w:val="ka-GE"/>
        </w:rPr>
      </w:pPr>
    </w:p>
    <w:p w:rsidR="00D17220" w:rsidRDefault="00CA0CD3"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ამოცანა 7.4. სახელმწიფო შიდა ფინანსური კონტროლის გაძლირებისა და გამჭვირვალობის მიზნით რეფორმის ფარგლებში კონტროლის სისტემების დანერგვა</w:t>
      </w:r>
    </w:p>
    <w:p w:rsidR="00E029C1" w:rsidRPr="00F47D7F" w:rsidRDefault="00E029C1" w:rsidP="00146B9A">
      <w:pPr>
        <w:spacing w:after="160" w:line="276" w:lineRule="auto"/>
        <w:jc w:val="both"/>
        <w:rPr>
          <w:rFonts w:ascii="Sylfaen" w:hAnsi="Sylfaen"/>
          <w:b/>
          <w:sz w:val="22"/>
          <w:szCs w:val="22"/>
          <w:lang w:val="ka-GE"/>
        </w:rPr>
      </w:pPr>
    </w:p>
    <w:p w:rsidR="00CA0CD3" w:rsidRPr="00F47D7F" w:rsidRDefault="00CA0CD3" w:rsidP="00146B9A">
      <w:pPr>
        <w:spacing w:after="160" w:line="276" w:lineRule="auto"/>
        <w:jc w:val="both"/>
        <w:rPr>
          <w:rFonts w:ascii="Sylfaen" w:hAnsi="Sylfaen"/>
          <w:b/>
          <w:sz w:val="22"/>
          <w:szCs w:val="22"/>
          <w:lang w:val="ka-GE"/>
        </w:rPr>
      </w:pPr>
      <w:r w:rsidRPr="00F47D7F">
        <w:rPr>
          <w:rFonts w:ascii="Sylfaen" w:hAnsi="Sylfaen"/>
          <w:b/>
          <w:sz w:val="22"/>
          <w:szCs w:val="22"/>
          <w:lang w:val="ka-GE"/>
        </w:rPr>
        <w:t xml:space="preserve">აქტივობა 7.4.1. ფინანსური მართვისა და კონტროლის სისტემის დანერგვა </w:t>
      </w:r>
    </w:p>
    <w:p w:rsidR="00E029C1" w:rsidRPr="00F47D7F" w:rsidRDefault="00E029C1" w:rsidP="00146B9A">
      <w:pPr>
        <w:spacing w:after="160" w:line="276" w:lineRule="auto"/>
        <w:jc w:val="both"/>
        <w:rPr>
          <w:rFonts w:ascii="Sylfaen" w:hAnsi="Sylfaen"/>
          <w:b/>
          <w:sz w:val="22"/>
          <w:szCs w:val="22"/>
          <w:lang w:val="ka-GE"/>
        </w:rPr>
      </w:pPr>
    </w:p>
    <w:p w:rsidR="00CA0CD3" w:rsidRPr="00F47D7F" w:rsidRDefault="00E029C1" w:rsidP="00146B9A">
      <w:pPr>
        <w:spacing w:after="160" w:line="276" w:lineRule="auto"/>
        <w:jc w:val="both"/>
        <w:rPr>
          <w:rFonts w:ascii="Sylfaen" w:hAnsi="Sylfaen"/>
          <w:b/>
          <w:sz w:val="22"/>
          <w:szCs w:val="22"/>
          <w:lang w:val="ka-GE"/>
        </w:rPr>
      </w:pPr>
      <w:r w:rsidRPr="00F47D7F">
        <w:rPr>
          <w:rFonts w:ascii="Sylfaen" w:hAnsi="Sylfaen"/>
          <w:b/>
          <w:sz w:val="22"/>
          <w:szCs w:val="22"/>
          <w:lang w:val="ka-GE"/>
        </w:rPr>
        <w:lastRenderedPageBreak/>
        <w:t>ინდიკატორი 1:</w:t>
      </w:r>
      <w:r w:rsidR="00CA0CD3" w:rsidRPr="00F47D7F">
        <w:rPr>
          <w:rFonts w:ascii="Sylfaen" w:hAnsi="Sylfaen"/>
          <w:b/>
          <w:sz w:val="22"/>
          <w:szCs w:val="22"/>
          <w:lang w:val="ka-GE"/>
        </w:rPr>
        <w:t xml:space="preserve"> განხორციელებულია რისკის მართვის ტრენინგი 4 </w:t>
      </w:r>
      <w:r w:rsidR="00B61D83" w:rsidRPr="00F47D7F">
        <w:rPr>
          <w:rFonts w:ascii="Sylfaen" w:hAnsi="Sylfaen"/>
          <w:b/>
          <w:sz w:val="22"/>
          <w:szCs w:val="22"/>
          <w:lang w:val="ka-GE"/>
        </w:rPr>
        <w:t>სამინისტროს თანამშრომლებისათვის</w:t>
      </w:r>
    </w:p>
    <w:p w:rsidR="00E029C1" w:rsidRPr="00F47D7F" w:rsidRDefault="00E029C1" w:rsidP="00146B9A">
      <w:pPr>
        <w:spacing w:after="160" w:line="276" w:lineRule="auto"/>
        <w:jc w:val="both"/>
        <w:rPr>
          <w:rFonts w:ascii="Sylfaen" w:hAnsi="Sylfaen"/>
          <w:b/>
          <w:sz w:val="22"/>
          <w:szCs w:val="22"/>
          <w:lang w:val="ka-GE"/>
        </w:rPr>
      </w:pPr>
    </w:p>
    <w:p w:rsidR="00CA0CD3" w:rsidRPr="00F47D7F" w:rsidRDefault="00E029C1"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B61D83" w:rsidRPr="00F47D7F">
        <w:rPr>
          <w:rFonts w:ascii="Sylfaen" w:hAnsi="Sylfaen"/>
          <w:sz w:val="22"/>
          <w:szCs w:val="22"/>
          <w:lang w:val="ka-GE"/>
        </w:rPr>
        <w:t xml:space="preserve"> </w:t>
      </w:r>
      <w:r w:rsidR="00CA0CD3" w:rsidRPr="00F47D7F">
        <w:rPr>
          <w:rFonts w:ascii="Sylfaen" w:hAnsi="Sylfaen"/>
          <w:sz w:val="22"/>
          <w:szCs w:val="22"/>
          <w:lang w:val="ka-GE"/>
        </w:rPr>
        <w:t>საქართველოს ფინანსთა სამინისტრო</w:t>
      </w:r>
    </w:p>
    <w:p w:rsidR="00CA0CD3" w:rsidRPr="00F47D7F" w:rsidRDefault="00CA0CD3" w:rsidP="00146B9A">
      <w:pPr>
        <w:spacing w:after="160" w:line="276" w:lineRule="auto"/>
        <w:jc w:val="both"/>
        <w:rPr>
          <w:rFonts w:ascii="Sylfaen" w:hAnsi="Sylfaen"/>
          <w:b/>
          <w:sz w:val="22"/>
          <w:szCs w:val="22"/>
          <w:lang w:val="ka-GE"/>
        </w:rPr>
      </w:pPr>
    </w:p>
    <w:p w:rsidR="00CA0CD3" w:rsidRPr="00F47D7F" w:rsidRDefault="00CA0CD3"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E029C1" w:rsidRPr="00F47D7F" w:rsidRDefault="00E029C1" w:rsidP="00146B9A">
      <w:pPr>
        <w:spacing w:after="160" w:line="276" w:lineRule="auto"/>
        <w:jc w:val="both"/>
        <w:rPr>
          <w:rFonts w:ascii="Sylfaen" w:hAnsi="Sylfaen"/>
          <w:b/>
          <w:i/>
          <w:sz w:val="22"/>
          <w:szCs w:val="22"/>
          <w:lang w:val="ka-GE"/>
        </w:rPr>
      </w:pPr>
    </w:p>
    <w:p w:rsidR="00E029C1" w:rsidRPr="00F47D7F" w:rsidRDefault="00E029C1" w:rsidP="00E029C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E029C1" w:rsidRPr="00F47D7F" w:rsidRDefault="00E029C1" w:rsidP="00146B9A">
      <w:pPr>
        <w:spacing w:after="160" w:line="276" w:lineRule="auto"/>
        <w:jc w:val="both"/>
        <w:rPr>
          <w:rFonts w:ascii="Sylfaen" w:hAnsi="Sylfaen"/>
          <w:b/>
          <w:i/>
          <w:sz w:val="22"/>
          <w:szCs w:val="22"/>
          <w:lang w:val="ka-GE"/>
        </w:rPr>
      </w:pPr>
    </w:p>
    <w:p w:rsidR="00CA0CD3" w:rsidRPr="00F47D7F" w:rsidRDefault="00E029C1"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2:</w:t>
      </w:r>
      <w:r w:rsidR="00CA0CD3" w:rsidRPr="00F47D7F">
        <w:rPr>
          <w:rFonts w:ascii="Sylfaen" w:hAnsi="Sylfaen"/>
          <w:b/>
          <w:sz w:val="22"/>
          <w:szCs w:val="22"/>
          <w:lang w:val="ka-GE"/>
        </w:rPr>
        <w:t xml:space="preserve"> განხორციელებულია ფინანსური მართვისა და კონტროლის სისტემის არსებული მდგომარეობის თვ</w:t>
      </w:r>
      <w:r w:rsidR="00B61D83" w:rsidRPr="00F47D7F">
        <w:rPr>
          <w:rFonts w:ascii="Sylfaen" w:hAnsi="Sylfaen"/>
          <w:b/>
          <w:sz w:val="22"/>
          <w:szCs w:val="22"/>
          <w:lang w:val="ka-GE"/>
        </w:rPr>
        <w:t>ითშეფასება 4 სამინისტროში</w:t>
      </w:r>
    </w:p>
    <w:p w:rsidR="00353E06" w:rsidRPr="00F47D7F" w:rsidRDefault="00353E06" w:rsidP="00146B9A">
      <w:pPr>
        <w:spacing w:after="160" w:line="276" w:lineRule="auto"/>
        <w:jc w:val="both"/>
        <w:rPr>
          <w:rFonts w:ascii="Sylfaen" w:hAnsi="Sylfaen"/>
          <w:b/>
          <w:sz w:val="22"/>
          <w:szCs w:val="22"/>
          <w:lang w:val="ka-GE"/>
        </w:rPr>
      </w:pPr>
    </w:p>
    <w:p w:rsidR="00CA0CD3" w:rsidRPr="00F47D7F" w:rsidRDefault="00E029C1"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B61D83" w:rsidRPr="00F47D7F">
        <w:rPr>
          <w:rFonts w:ascii="Sylfaen" w:hAnsi="Sylfaen"/>
          <w:sz w:val="22"/>
          <w:szCs w:val="22"/>
          <w:lang w:val="ka-GE"/>
        </w:rPr>
        <w:t xml:space="preserve"> </w:t>
      </w:r>
      <w:r w:rsidR="00CA0CD3" w:rsidRPr="00F47D7F">
        <w:rPr>
          <w:rFonts w:ascii="Sylfaen" w:hAnsi="Sylfaen"/>
          <w:sz w:val="22"/>
          <w:szCs w:val="22"/>
          <w:lang w:val="ka-GE"/>
        </w:rPr>
        <w:t>საქართველოს ფინანსთა სამინისტრო</w:t>
      </w:r>
    </w:p>
    <w:p w:rsidR="00CA0CD3" w:rsidRPr="00F47D7F" w:rsidRDefault="00CA0CD3" w:rsidP="00146B9A">
      <w:pPr>
        <w:spacing w:after="160" w:line="276" w:lineRule="auto"/>
        <w:jc w:val="both"/>
        <w:rPr>
          <w:rFonts w:ascii="Sylfaen" w:hAnsi="Sylfaen"/>
          <w:b/>
          <w:sz w:val="22"/>
          <w:szCs w:val="22"/>
          <w:lang w:val="ka-GE"/>
        </w:rPr>
      </w:pPr>
    </w:p>
    <w:p w:rsidR="00CA0CD3" w:rsidRPr="00F47D7F" w:rsidRDefault="00CA0CD3"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CA0CD3" w:rsidRPr="00F47D7F" w:rsidRDefault="00CA0CD3" w:rsidP="00146B9A">
      <w:pPr>
        <w:spacing w:after="160" w:line="276" w:lineRule="auto"/>
        <w:jc w:val="both"/>
        <w:rPr>
          <w:rFonts w:ascii="Sylfaen" w:hAnsi="Sylfaen"/>
          <w:b/>
          <w:sz w:val="22"/>
          <w:szCs w:val="22"/>
          <w:lang w:val="ka-GE"/>
        </w:rPr>
      </w:pPr>
    </w:p>
    <w:p w:rsidR="00CA0CD3" w:rsidRPr="00F47D7F" w:rsidRDefault="00B61D83" w:rsidP="00146B9A">
      <w:pPr>
        <w:spacing w:after="160" w:line="276" w:lineRule="auto"/>
        <w:jc w:val="both"/>
        <w:rPr>
          <w:rFonts w:ascii="Sylfaen" w:hAnsi="Sylfaen"/>
          <w:b/>
          <w:sz w:val="22"/>
          <w:szCs w:val="22"/>
          <w:lang w:val="ka-GE"/>
        </w:rPr>
      </w:pPr>
      <w:r w:rsidRPr="00F47D7F">
        <w:rPr>
          <w:rFonts w:ascii="Sylfaen" w:hAnsi="Sylfaen"/>
          <w:b/>
          <w:sz w:val="22"/>
          <w:szCs w:val="22"/>
          <w:lang w:val="ka-GE"/>
        </w:rPr>
        <w:t xml:space="preserve">ინდიკატორი 3: </w:t>
      </w:r>
      <w:r w:rsidR="00CA0CD3" w:rsidRPr="00F47D7F">
        <w:rPr>
          <w:rFonts w:ascii="Sylfaen" w:hAnsi="Sylfaen"/>
          <w:b/>
          <w:sz w:val="22"/>
          <w:szCs w:val="22"/>
          <w:lang w:val="ka-GE"/>
        </w:rPr>
        <w:t>პილოტური პროექტის ფარგლებში მიმდინარეობს მუშაობა რისკების რეესტრის ჩ</w:t>
      </w:r>
      <w:r w:rsidRPr="00F47D7F">
        <w:rPr>
          <w:rFonts w:ascii="Sylfaen" w:hAnsi="Sylfaen"/>
          <w:b/>
          <w:sz w:val="22"/>
          <w:szCs w:val="22"/>
          <w:lang w:val="ka-GE"/>
        </w:rPr>
        <w:t>ამოყალიბებისთვის 2 სამინისტროში</w:t>
      </w:r>
    </w:p>
    <w:p w:rsidR="00E029C1" w:rsidRPr="00F47D7F" w:rsidRDefault="00E029C1" w:rsidP="00146B9A">
      <w:pPr>
        <w:spacing w:after="160" w:line="276" w:lineRule="auto"/>
        <w:jc w:val="both"/>
        <w:rPr>
          <w:rFonts w:ascii="Sylfaen" w:hAnsi="Sylfaen"/>
          <w:b/>
          <w:sz w:val="22"/>
          <w:szCs w:val="22"/>
          <w:lang w:val="ka-GE"/>
        </w:rPr>
      </w:pPr>
    </w:p>
    <w:p w:rsidR="00CA0CD3" w:rsidRPr="00F47D7F" w:rsidRDefault="00CA0CD3"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E029C1" w:rsidRPr="00F47D7F">
        <w:rPr>
          <w:rFonts w:ascii="Sylfaen" w:hAnsi="Sylfaen"/>
          <w:sz w:val="22"/>
          <w:szCs w:val="22"/>
          <w:lang w:val="ka-GE"/>
        </w:rPr>
        <w:t>:</w:t>
      </w:r>
      <w:r w:rsidRPr="00F47D7F">
        <w:rPr>
          <w:rFonts w:ascii="Sylfaen" w:hAnsi="Sylfaen"/>
          <w:sz w:val="22"/>
          <w:szCs w:val="22"/>
          <w:lang w:val="ka-GE"/>
        </w:rPr>
        <w:t xml:space="preserve"> საქართველოს ფინანსთა სამინისტრო</w:t>
      </w:r>
    </w:p>
    <w:p w:rsidR="00CA0CD3" w:rsidRPr="00F47D7F" w:rsidRDefault="00CA0CD3" w:rsidP="00146B9A">
      <w:pPr>
        <w:spacing w:after="160" w:line="276" w:lineRule="auto"/>
        <w:jc w:val="both"/>
        <w:rPr>
          <w:rFonts w:ascii="Sylfaen" w:hAnsi="Sylfaen"/>
          <w:b/>
          <w:sz w:val="22"/>
          <w:szCs w:val="22"/>
          <w:lang w:val="ka-GE"/>
        </w:rPr>
      </w:pPr>
    </w:p>
    <w:p w:rsidR="00CA0CD3" w:rsidRPr="00F47D7F" w:rsidRDefault="00CA0CD3"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E029C1" w:rsidRPr="00F47D7F" w:rsidRDefault="00E029C1" w:rsidP="00146B9A">
      <w:pPr>
        <w:spacing w:after="160" w:line="276" w:lineRule="auto"/>
        <w:jc w:val="both"/>
        <w:rPr>
          <w:rFonts w:ascii="Sylfaen" w:hAnsi="Sylfaen"/>
          <w:b/>
          <w:i/>
          <w:sz w:val="22"/>
          <w:szCs w:val="22"/>
          <w:lang w:val="ka-GE"/>
        </w:rPr>
      </w:pPr>
    </w:p>
    <w:p w:rsidR="00E029C1" w:rsidRPr="00F47D7F" w:rsidRDefault="00E029C1" w:rsidP="00E029C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AC71D4" w:rsidRPr="00F47D7F" w:rsidRDefault="00AC71D4" w:rsidP="00E029C1">
      <w:pPr>
        <w:spacing w:after="160" w:line="276" w:lineRule="auto"/>
        <w:jc w:val="both"/>
        <w:rPr>
          <w:rFonts w:ascii="Sylfaen" w:hAnsi="Sylfaen"/>
          <w:b/>
          <w:i/>
          <w:sz w:val="22"/>
          <w:szCs w:val="22"/>
          <w:lang w:val="ka-GE"/>
        </w:rPr>
      </w:pPr>
    </w:p>
    <w:p w:rsidR="00CA0CD3" w:rsidRPr="00F47D7F" w:rsidRDefault="00E029C1"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4:</w:t>
      </w:r>
      <w:r w:rsidR="00B61D83" w:rsidRPr="00F47D7F">
        <w:rPr>
          <w:rFonts w:ascii="Sylfaen" w:hAnsi="Sylfaen"/>
          <w:b/>
          <w:sz w:val="22"/>
          <w:szCs w:val="22"/>
          <w:lang w:val="ka-GE"/>
        </w:rPr>
        <w:t xml:space="preserve"> </w:t>
      </w:r>
      <w:r w:rsidR="00CA0CD3" w:rsidRPr="00F47D7F">
        <w:rPr>
          <w:rFonts w:ascii="Sylfaen" w:hAnsi="Sylfaen"/>
          <w:b/>
          <w:sz w:val="22"/>
          <w:szCs w:val="22"/>
          <w:lang w:val="ka-GE"/>
        </w:rPr>
        <w:t xml:space="preserve">შემუშავებულია და პრაქტიკაში გამოიყენება რისკების რეესტრი 2 სამინისტროში; </w:t>
      </w:r>
    </w:p>
    <w:p w:rsidR="00AC71D4" w:rsidRPr="00F47D7F" w:rsidRDefault="00AC71D4" w:rsidP="00146B9A">
      <w:pPr>
        <w:spacing w:after="160" w:line="276" w:lineRule="auto"/>
        <w:jc w:val="both"/>
        <w:rPr>
          <w:rFonts w:ascii="Sylfaen" w:hAnsi="Sylfaen"/>
          <w:b/>
          <w:sz w:val="22"/>
          <w:szCs w:val="22"/>
          <w:lang w:val="ka-GE"/>
        </w:rPr>
      </w:pPr>
    </w:p>
    <w:p w:rsidR="00CA0CD3" w:rsidRPr="00F47D7F" w:rsidRDefault="00CA0CD3"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w:t>
      </w:r>
      <w:r w:rsidR="00E029C1" w:rsidRPr="00F47D7F">
        <w:rPr>
          <w:rFonts w:ascii="Sylfaen" w:hAnsi="Sylfaen"/>
          <w:sz w:val="22"/>
          <w:szCs w:val="22"/>
          <w:lang w:val="ka-GE"/>
        </w:rPr>
        <w:t>ყება:</w:t>
      </w:r>
      <w:r w:rsidR="00B61D83" w:rsidRPr="00F47D7F">
        <w:rPr>
          <w:rFonts w:ascii="Sylfaen" w:hAnsi="Sylfaen"/>
          <w:sz w:val="22"/>
          <w:szCs w:val="22"/>
          <w:lang w:val="ka-GE"/>
        </w:rPr>
        <w:t xml:space="preserve"> </w:t>
      </w:r>
      <w:r w:rsidRPr="00F47D7F">
        <w:rPr>
          <w:rFonts w:ascii="Sylfaen" w:hAnsi="Sylfaen"/>
          <w:sz w:val="22"/>
          <w:szCs w:val="22"/>
          <w:lang w:val="ka-GE"/>
        </w:rPr>
        <w:t>საქართველოს ფინანსთა სამინისტრო</w:t>
      </w:r>
    </w:p>
    <w:p w:rsidR="00CA0CD3" w:rsidRPr="00F47D7F" w:rsidRDefault="00CA0CD3" w:rsidP="00146B9A">
      <w:pPr>
        <w:spacing w:after="160" w:line="276" w:lineRule="auto"/>
        <w:jc w:val="both"/>
        <w:rPr>
          <w:rFonts w:ascii="Sylfaen" w:hAnsi="Sylfaen"/>
          <w:b/>
          <w:sz w:val="22"/>
          <w:szCs w:val="22"/>
          <w:lang w:val="ka-GE"/>
        </w:rPr>
      </w:pPr>
    </w:p>
    <w:p w:rsidR="00CA0CD3" w:rsidRPr="00F47D7F" w:rsidRDefault="00CA0CD3"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E029C1" w:rsidRPr="00F47D7F" w:rsidRDefault="00E029C1" w:rsidP="00146B9A">
      <w:pPr>
        <w:spacing w:after="160" w:line="276" w:lineRule="auto"/>
        <w:jc w:val="both"/>
        <w:rPr>
          <w:rFonts w:ascii="Sylfaen" w:hAnsi="Sylfaen"/>
          <w:b/>
          <w:i/>
          <w:sz w:val="22"/>
          <w:szCs w:val="22"/>
          <w:lang w:val="ka-GE"/>
        </w:rPr>
      </w:pPr>
    </w:p>
    <w:p w:rsidR="00E029C1" w:rsidRPr="00F47D7F" w:rsidRDefault="00E029C1" w:rsidP="00E029C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CA0CD3" w:rsidRPr="00F47D7F" w:rsidRDefault="00CA0CD3" w:rsidP="00146B9A">
      <w:pPr>
        <w:spacing w:after="160" w:line="276" w:lineRule="auto"/>
        <w:jc w:val="both"/>
        <w:rPr>
          <w:rFonts w:ascii="Sylfaen" w:hAnsi="Sylfaen"/>
          <w:b/>
          <w:i/>
          <w:sz w:val="22"/>
          <w:szCs w:val="22"/>
          <w:lang w:val="ka-GE"/>
        </w:rPr>
      </w:pPr>
    </w:p>
    <w:p w:rsidR="00CA0CD3" w:rsidRPr="00F47D7F" w:rsidRDefault="00E029C1"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5:</w:t>
      </w:r>
      <w:r w:rsidR="00CA0CD3" w:rsidRPr="00F47D7F">
        <w:rPr>
          <w:rFonts w:ascii="Sylfaen" w:hAnsi="Sylfaen"/>
          <w:b/>
          <w:sz w:val="22"/>
          <w:szCs w:val="22"/>
          <w:lang w:val="ka-GE"/>
        </w:rPr>
        <w:t xml:space="preserve"> დაწყებულია რისკების რეესტრზე მუშაობა დამატებით 2 სამინისტროში</w:t>
      </w:r>
    </w:p>
    <w:p w:rsidR="00E029C1" w:rsidRPr="00F47D7F" w:rsidRDefault="00E029C1" w:rsidP="00146B9A">
      <w:pPr>
        <w:spacing w:after="160" w:line="276" w:lineRule="auto"/>
        <w:jc w:val="both"/>
        <w:rPr>
          <w:rFonts w:ascii="Sylfaen" w:hAnsi="Sylfaen"/>
          <w:b/>
          <w:sz w:val="22"/>
          <w:szCs w:val="22"/>
          <w:lang w:val="ka-GE"/>
        </w:rPr>
      </w:pPr>
    </w:p>
    <w:p w:rsidR="00CA0CD3" w:rsidRPr="00F47D7F" w:rsidRDefault="00E029C1"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CA0CD3" w:rsidRPr="00F47D7F">
        <w:rPr>
          <w:rFonts w:ascii="Sylfaen" w:hAnsi="Sylfaen"/>
          <w:sz w:val="22"/>
          <w:szCs w:val="22"/>
          <w:lang w:val="ka-GE"/>
        </w:rPr>
        <w:t xml:space="preserve"> საქართველოს ფინანსთა სამინისტრო</w:t>
      </w:r>
    </w:p>
    <w:p w:rsidR="00E029C1" w:rsidRPr="00F47D7F" w:rsidRDefault="00E029C1" w:rsidP="00146B9A">
      <w:pPr>
        <w:spacing w:after="160" w:line="276" w:lineRule="auto"/>
        <w:jc w:val="both"/>
        <w:rPr>
          <w:rFonts w:ascii="Sylfaen" w:hAnsi="Sylfaen"/>
          <w:b/>
          <w:i/>
          <w:sz w:val="22"/>
          <w:szCs w:val="22"/>
          <w:highlight w:val="yellow"/>
          <w:lang w:val="ka-GE"/>
        </w:rPr>
      </w:pPr>
    </w:p>
    <w:p w:rsidR="00CA0CD3" w:rsidRPr="00F47D7F" w:rsidRDefault="00CA0CD3"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CA0CD3" w:rsidRPr="00F47D7F" w:rsidRDefault="00CA0CD3" w:rsidP="00146B9A">
      <w:pPr>
        <w:spacing w:after="160" w:line="276" w:lineRule="auto"/>
        <w:jc w:val="both"/>
        <w:rPr>
          <w:rFonts w:ascii="Sylfaen" w:hAnsi="Sylfaen"/>
          <w:b/>
          <w:sz w:val="22"/>
          <w:szCs w:val="22"/>
          <w:lang w:val="ka-GE"/>
        </w:rPr>
      </w:pPr>
    </w:p>
    <w:p w:rsidR="00E029C1" w:rsidRPr="00F47D7F" w:rsidRDefault="00E029C1" w:rsidP="00E029C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E029C1" w:rsidRPr="00F47D7F" w:rsidRDefault="00E029C1" w:rsidP="00146B9A">
      <w:pPr>
        <w:spacing w:after="160" w:line="276" w:lineRule="auto"/>
        <w:jc w:val="both"/>
        <w:rPr>
          <w:rFonts w:ascii="Sylfaen" w:hAnsi="Sylfaen"/>
          <w:b/>
          <w:sz w:val="22"/>
          <w:szCs w:val="22"/>
          <w:lang w:val="ka-GE"/>
        </w:rPr>
      </w:pPr>
    </w:p>
    <w:p w:rsidR="00CA0CD3" w:rsidRPr="00F47D7F" w:rsidRDefault="00CA0CD3"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აქტივობა 7.4.2. შიდა აუდიტის სუბიექტების თანამშრომელთა კვალიფიკაციის ამაღლება წლიური გეგმის შესაბამისად ტრენინგების ჩატარება, მათ შორის კორუფციული ნიშნების იდენტიფიცირებისა და აღმოფხვრის საკითხებში.</w:t>
      </w:r>
    </w:p>
    <w:p w:rsidR="00E029C1" w:rsidRPr="00F47D7F" w:rsidRDefault="00E029C1" w:rsidP="00146B9A">
      <w:pPr>
        <w:spacing w:after="160" w:line="276" w:lineRule="auto"/>
        <w:jc w:val="both"/>
        <w:rPr>
          <w:rFonts w:ascii="Sylfaen" w:hAnsi="Sylfaen"/>
          <w:b/>
          <w:sz w:val="22"/>
          <w:szCs w:val="22"/>
          <w:lang w:val="ka-GE"/>
        </w:rPr>
      </w:pPr>
    </w:p>
    <w:p w:rsidR="00CA0CD3" w:rsidRPr="00F47D7F" w:rsidRDefault="00E029C1"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1:</w:t>
      </w:r>
      <w:r w:rsidR="00CA0CD3" w:rsidRPr="00F47D7F">
        <w:rPr>
          <w:rFonts w:ascii="Sylfaen" w:hAnsi="Sylfaen"/>
          <w:b/>
          <w:sz w:val="22"/>
          <w:szCs w:val="22"/>
          <w:lang w:val="ka-GE"/>
        </w:rPr>
        <w:t xml:space="preserve"> შემუშავებულია თაღლითობისა და კორუფციის რისკების შეფასების სახელმძღვანელო საჯარ</w:t>
      </w:r>
      <w:r w:rsidR="00B61D83" w:rsidRPr="00F47D7F">
        <w:rPr>
          <w:rFonts w:ascii="Sylfaen" w:hAnsi="Sylfaen"/>
          <w:b/>
          <w:sz w:val="22"/>
          <w:szCs w:val="22"/>
          <w:lang w:val="ka-GE"/>
        </w:rPr>
        <w:t>ო სექტორის შიდა აუდიტორებისთვის</w:t>
      </w:r>
    </w:p>
    <w:p w:rsidR="00E029C1" w:rsidRPr="00F47D7F" w:rsidRDefault="00E029C1" w:rsidP="00146B9A">
      <w:pPr>
        <w:spacing w:after="160" w:line="276" w:lineRule="auto"/>
        <w:jc w:val="both"/>
        <w:rPr>
          <w:rFonts w:ascii="Sylfaen" w:hAnsi="Sylfaen"/>
          <w:b/>
          <w:sz w:val="22"/>
          <w:szCs w:val="22"/>
          <w:lang w:val="ka-GE"/>
        </w:rPr>
      </w:pPr>
    </w:p>
    <w:p w:rsidR="00CA0CD3" w:rsidRPr="00F47D7F" w:rsidRDefault="00B61D83"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E029C1" w:rsidRPr="00F47D7F">
        <w:rPr>
          <w:rFonts w:ascii="Sylfaen" w:hAnsi="Sylfaen"/>
          <w:sz w:val="22"/>
          <w:szCs w:val="22"/>
          <w:lang w:val="ka-GE"/>
        </w:rPr>
        <w:t>:</w:t>
      </w:r>
      <w:r w:rsidR="00CA0CD3" w:rsidRPr="00F47D7F">
        <w:rPr>
          <w:rFonts w:ascii="Sylfaen" w:hAnsi="Sylfaen"/>
          <w:sz w:val="22"/>
          <w:szCs w:val="22"/>
          <w:lang w:val="ka-GE"/>
        </w:rPr>
        <w:t xml:space="preserve">   საქართველოს ფინანსთა სამინისტრო</w:t>
      </w:r>
    </w:p>
    <w:p w:rsidR="00CA0CD3" w:rsidRPr="00F47D7F" w:rsidRDefault="00CA0CD3" w:rsidP="00146B9A">
      <w:pPr>
        <w:spacing w:after="160" w:line="276" w:lineRule="auto"/>
        <w:jc w:val="both"/>
        <w:rPr>
          <w:rFonts w:ascii="Sylfaen" w:hAnsi="Sylfaen"/>
          <w:b/>
          <w:sz w:val="22"/>
          <w:szCs w:val="22"/>
          <w:lang w:val="ka-GE"/>
        </w:rPr>
      </w:pPr>
    </w:p>
    <w:p w:rsidR="00CA0CD3" w:rsidRPr="00F47D7F" w:rsidRDefault="00CA0CD3"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CA0CD3" w:rsidRPr="00F47D7F" w:rsidRDefault="00CA0CD3" w:rsidP="00146B9A">
      <w:pPr>
        <w:spacing w:after="160" w:line="276" w:lineRule="auto"/>
        <w:jc w:val="both"/>
        <w:rPr>
          <w:rFonts w:ascii="Sylfaen" w:hAnsi="Sylfaen"/>
          <w:b/>
          <w:sz w:val="22"/>
          <w:szCs w:val="22"/>
          <w:lang w:val="ka-GE"/>
        </w:rPr>
      </w:pPr>
    </w:p>
    <w:p w:rsidR="00E029C1" w:rsidRPr="00F47D7F" w:rsidRDefault="00E029C1" w:rsidP="00E029C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AC71D4" w:rsidRPr="00F47D7F" w:rsidRDefault="00AC71D4" w:rsidP="00E029C1">
      <w:pPr>
        <w:spacing w:after="160" w:line="276" w:lineRule="auto"/>
        <w:jc w:val="both"/>
        <w:rPr>
          <w:rFonts w:ascii="Sylfaen" w:hAnsi="Sylfaen"/>
          <w:b/>
          <w:i/>
          <w:sz w:val="22"/>
          <w:szCs w:val="22"/>
          <w:lang w:val="ka-GE"/>
        </w:rPr>
      </w:pPr>
    </w:p>
    <w:p w:rsidR="00CA0CD3" w:rsidRPr="00F47D7F" w:rsidRDefault="00CA0CD3" w:rsidP="00146B9A">
      <w:pPr>
        <w:spacing w:after="160" w:line="276" w:lineRule="auto"/>
        <w:jc w:val="both"/>
        <w:rPr>
          <w:rFonts w:ascii="Sylfaen" w:hAnsi="Sylfaen"/>
          <w:b/>
          <w:sz w:val="22"/>
          <w:szCs w:val="22"/>
          <w:lang w:val="ka-GE"/>
        </w:rPr>
      </w:pPr>
      <w:r w:rsidRPr="00F47D7F">
        <w:rPr>
          <w:rFonts w:ascii="Sylfaen" w:hAnsi="Sylfaen"/>
          <w:b/>
          <w:sz w:val="22"/>
          <w:szCs w:val="22"/>
          <w:lang w:val="ka-GE"/>
        </w:rPr>
        <w:t xml:space="preserve">2. მინიმუმ 60 შიდა აუდიტორისათვის განხორციელებულია ტრენინგი თაღლითობისა და კორუფციის ფაქტების პრევენციისა და აღმოჩენის, ასევე ეფექტური ანგარიშის წერის საკითხებში </w:t>
      </w:r>
    </w:p>
    <w:p w:rsidR="00E029C1" w:rsidRPr="00F47D7F" w:rsidRDefault="00E029C1" w:rsidP="00146B9A">
      <w:pPr>
        <w:spacing w:after="160" w:line="276" w:lineRule="auto"/>
        <w:jc w:val="both"/>
        <w:rPr>
          <w:rFonts w:ascii="Sylfaen" w:hAnsi="Sylfaen"/>
          <w:b/>
          <w:sz w:val="22"/>
          <w:szCs w:val="22"/>
          <w:lang w:val="ka-GE"/>
        </w:rPr>
      </w:pPr>
    </w:p>
    <w:p w:rsidR="00CA0CD3" w:rsidRPr="00F47D7F" w:rsidRDefault="00CA0CD3"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w:t>
      </w:r>
      <w:r w:rsidR="00E029C1" w:rsidRPr="00F47D7F">
        <w:rPr>
          <w:rFonts w:ascii="Sylfaen" w:hAnsi="Sylfaen"/>
          <w:sz w:val="22"/>
          <w:szCs w:val="22"/>
          <w:lang w:val="ka-GE"/>
        </w:rPr>
        <w:t>ებელი უწყება:</w:t>
      </w:r>
      <w:r w:rsidR="00B61D83" w:rsidRPr="00F47D7F">
        <w:rPr>
          <w:rFonts w:ascii="Sylfaen" w:hAnsi="Sylfaen"/>
          <w:sz w:val="22"/>
          <w:szCs w:val="22"/>
          <w:lang w:val="ka-GE"/>
        </w:rPr>
        <w:t xml:space="preserve"> </w:t>
      </w:r>
      <w:r w:rsidRPr="00F47D7F">
        <w:rPr>
          <w:rFonts w:ascii="Sylfaen" w:hAnsi="Sylfaen"/>
          <w:sz w:val="22"/>
          <w:szCs w:val="22"/>
          <w:lang w:val="ka-GE"/>
        </w:rPr>
        <w:t>საქართველოს ფინანსთა სამინისტრო</w:t>
      </w:r>
    </w:p>
    <w:p w:rsidR="00CA0CD3" w:rsidRPr="00F47D7F" w:rsidRDefault="00CA0CD3" w:rsidP="00146B9A">
      <w:pPr>
        <w:spacing w:after="160" w:line="276" w:lineRule="auto"/>
        <w:jc w:val="both"/>
        <w:rPr>
          <w:rFonts w:ascii="Sylfaen" w:hAnsi="Sylfaen"/>
          <w:b/>
          <w:sz w:val="22"/>
          <w:szCs w:val="22"/>
          <w:lang w:val="ka-GE"/>
        </w:rPr>
      </w:pPr>
    </w:p>
    <w:p w:rsidR="00CA0CD3" w:rsidRPr="00F47D7F" w:rsidRDefault="00CA0CD3"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E029C1" w:rsidRPr="00F47D7F" w:rsidRDefault="00E029C1" w:rsidP="00146B9A">
      <w:pPr>
        <w:spacing w:after="160" w:line="276" w:lineRule="auto"/>
        <w:jc w:val="both"/>
        <w:rPr>
          <w:rFonts w:ascii="Sylfaen" w:hAnsi="Sylfaen"/>
          <w:b/>
          <w:i/>
          <w:sz w:val="22"/>
          <w:szCs w:val="22"/>
          <w:lang w:val="ka-GE"/>
        </w:rPr>
      </w:pPr>
    </w:p>
    <w:p w:rsidR="00E029C1" w:rsidRPr="00F47D7F" w:rsidRDefault="00E029C1" w:rsidP="00E029C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C15340" w:rsidRPr="00F47D7F" w:rsidRDefault="00C15340" w:rsidP="00146B9A">
      <w:pPr>
        <w:spacing w:after="160" w:line="276" w:lineRule="auto"/>
        <w:jc w:val="both"/>
        <w:rPr>
          <w:rFonts w:ascii="Sylfaen" w:hAnsi="Sylfaen"/>
          <w:b/>
          <w:sz w:val="22"/>
          <w:szCs w:val="22"/>
          <w:lang w:val="ka-GE"/>
        </w:rPr>
      </w:pPr>
    </w:p>
    <w:p w:rsidR="00CA0CD3" w:rsidRPr="00F47D7F" w:rsidRDefault="00CA0CD3"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აქტივობა 7.4.3. სახელმწიფო შიდა ფინანსური კონტროლის სისტემის განვითარების შესახებ კონსოლიდირებული წლიური ანგარიშის შემუშავება</w:t>
      </w:r>
    </w:p>
    <w:p w:rsidR="00E029C1" w:rsidRPr="00F47D7F" w:rsidRDefault="00E029C1" w:rsidP="00146B9A">
      <w:pPr>
        <w:spacing w:after="160" w:line="276" w:lineRule="auto"/>
        <w:jc w:val="both"/>
        <w:rPr>
          <w:rFonts w:ascii="Sylfaen" w:hAnsi="Sylfaen"/>
          <w:b/>
          <w:sz w:val="22"/>
          <w:szCs w:val="22"/>
          <w:lang w:val="ka-GE"/>
        </w:rPr>
      </w:pPr>
    </w:p>
    <w:p w:rsidR="00CA0CD3" w:rsidRPr="00F47D7F" w:rsidRDefault="00CA0CD3"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სახელმწიფო შიდა ფინანსური კონტროლის სისტემის განვითარების შესახებ კონსოლიდირებული წლიური ანგარიში წარდგენილია საქართველოს მთავრობისთვის</w:t>
      </w:r>
    </w:p>
    <w:p w:rsidR="00E029C1" w:rsidRPr="00F47D7F" w:rsidRDefault="00E029C1" w:rsidP="00146B9A">
      <w:pPr>
        <w:spacing w:after="160" w:line="276" w:lineRule="auto"/>
        <w:jc w:val="both"/>
        <w:rPr>
          <w:rFonts w:ascii="Sylfaen" w:hAnsi="Sylfaen"/>
          <w:sz w:val="22"/>
          <w:szCs w:val="22"/>
          <w:lang w:val="ka-GE"/>
        </w:rPr>
      </w:pPr>
    </w:p>
    <w:p w:rsidR="00CA0CD3" w:rsidRPr="00F47D7F" w:rsidRDefault="00B61D83"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E029C1" w:rsidRPr="00F47D7F">
        <w:rPr>
          <w:rFonts w:ascii="Sylfaen" w:hAnsi="Sylfaen"/>
          <w:sz w:val="22"/>
          <w:szCs w:val="22"/>
          <w:lang w:val="ka-GE"/>
        </w:rPr>
        <w:t>:</w:t>
      </w:r>
      <w:r w:rsidRPr="00F47D7F">
        <w:rPr>
          <w:rFonts w:ascii="Sylfaen" w:hAnsi="Sylfaen"/>
          <w:sz w:val="22"/>
          <w:szCs w:val="22"/>
          <w:lang w:val="ka-GE"/>
        </w:rPr>
        <w:t xml:space="preserve"> </w:t>
      </w:r>
      <w:r w:rsidR="00CA0CD3" w:rsidRPr="00F47D7F">
        <w:rPr>
          <w:rFonts w:ascii="Sylfaen" w:hAnsi="Sylfaen"/>
          <w:sz w:val="22"/>
          <w:szCs w:val="22"/>
          <w:lang w:val="ka-GE"/>
        </w:rPr>
        <w:t>საქართველოს ფინანსთა სამინისტრო</w:t>
      </w:r>
    </w:p>
    <w:p w:rsidR="00CA0CD3" w:rsidRPr="00F47D7F" w:rsidRDefault="00CA0CD3" w:rsidP="00146B9A">
      <w:pPr>
        <w:spacing w:after="160" w:line="276" w:lineRule="auto"/>
        <w:jc w:val="both"/>
        <w:rPr>
          <w:rFonts w:ascii="Sylfaen" w:hAnsi="Sylfaen"/>
          <w:b/>
          <w:sz w:val="22"/>
          <w:szCs w:val="22"/>
          <w:lang w:val="ka-GE"/>
        </w:rPr>
      </w:pPr>
    </w:p>
    <w:p w:rsidR="00CA0CD3" w:rsidRPr="00F47D7F" w:rsidRDefault="00CA0CD3"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E029C1" w:rsidRPr="00F47D7F" w:rsidRDefault="00E029C1" w:rsidP="00146B9A">
      <w:pPr>
        <w:spacing w:after="160" w:line="276" w:lineRule="auto"/>
        <w:jc w:val="both"/>
        <w:rPr>
          <w:rFonts w:ascii="Sylfaen" w:hAnsi="Sylfaen"/>
          <w:b/>
          <w:i/>
          <w:sz w:val="22"/>
          <w:szCs w:val="22"/>
          <w:lang w:val="ka-GE"/>
        </w:rPr>
      </w:pPr>
    </w:p>
    <w:p w:rsidR="00E029C1" w:rsidRPr="00F47D7F" w:rsidRDefault="00E029C1" w:rsidP="00E029C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CA0CD3" w:rsidRPr="00F47D7F" w:rsidRDefault="00CA0CD3" w:rsidP="00146B9A">
      <w:pPr>
        <w:spacing w:after="160" w:line="276" w:lineRule="auto"/>
        <w:jc w:val="both"/>
        <w:rPr>
          <w:rFonts w:ascii="Sylfaen" w:hAnsi="Sylfaen"/>
          <w:b/>
          <w:sz w:val="22"/>
          <w:szCs w:val="22"/>
          <w:lang w:val="ka-GE"/>
        </w:rPr>
      </w:pPr>
    </w:p>
    <w:p w:rsidR="00D17220" w:rsidRDefault="00CA0CD3"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ამოცანა 7.5. სახელმწიფო ფინანსების მართვის საინფორმაციო სისტემის გამჭვირვალობის უზრუნველყოფა როგორც ცენტრალურ ასევე ადგილობრივ დონეზე</w:t>
      </w:r>
    </w:p>
    <w:p w:rsidR="00C15340" w:rsidRPr="00F47D7F" w:rsidRDefault="00C15340" w:rsidP="00146B9A">
      <w:pPr>
        <w:spacing w:after="160" w:line="276" w:lineRule="auto"/>
        <w:jc w:val="both"/>
        <w:rPr>
          <w:rFonts w:ascii="Sylfaen" w:hAnsi="Sylfaen"/>
          <w:b/>
          <w:sz w:val="22"/>
          <w:szCs w:val="22"/>
          <w:lang w:val="ka-GE"/>
        </w:rPr>
      </w:pPr>
    </w:p>
    <w:p w:rsidR="00CA0CD3" w:rsidRPr="00F47D7F" w:rsidRDefault="00B61D83" w:rsidP="00146B9A">
      <w:pPr>
        <w:spacing w:after="160" w:line="276" w:lineRule="auto"/>
        <w:jc w:val="both"/>
        <w:rPr>
          <w:rFonts w:ascii="Sylfaen" w:hAnsi="Sylfaen"/>
          <w:b/>
          <w:sz w:val="22"/>
          <w:szCs w:val="22"/>
          <w:lang w:val="ka-GE"/>
        </w:rPr>
      </w:pPr>
      <w:r w:rsidRPr="00F47D7F">
        <w:rPr>
          <w:rFonts w:ascii="Sylfaen" w:hAnsi="Sylfaen"/>
          <w:b/>
          <w:sz w:val="22"/>
          <w:szCs w:val="22"/>
          <w:lang w:val="ka-GE"/>
        </w:rPr>
        <w:t xml:space="preserve">აქტივობა 7.5.1. </w:t>
      </w:r>
      <w:r w:rsidR="00CA0CD3" w:rsidRPr="00F47D7F">
        <w:rPr>
          <w:rFonts w:ascii="Sylfaen" w:hAnsi="Sylfaen"/>
          <w:b/>
          <w:sz w:val="22"/>
          <w:szCs w:val="22"/>
          <w:lang w:val="ka-GE"/>
        </w:rPr>
        <w:t>საჯარო სკოლების და საბავშვო ბაღების ინტეგრირება სახელმწიფო ფინანსების მართვის საინფორმაციო სისტემაში (PFMS)</w:t>
      </w:r>
    </w:p>
    <w:p w:rsidR="00C15340" w:rsidRPr="00F47D7F" w:rsidRDefault="00C15340" w:rsidP="00146B9A">
      <w:pPr>
        <w:spacing w:after="160" w:line="276" w:lineRule="auto"/>
        <w:jc w:val="both"/>
        <w:rPr>
          <w:rFonts w:ascii="Sylfaen" w:hAnsi="Sylfaen"/>
          <w:b/>
          <w:sz w:val="22"/>
          <w:szCs w:val="22"/>
          <w:lang w:val="ka-GE"/>
        </w:rPr>
      </w:pPr>
    </w:p>
    <w:p w:rsidR="00CA0CD3" w:rsidRPr="00F47D7F" w:rsidRDefault="00CA0CD3"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w:t>
      </w:r>
      <w:r w:rsidR="00E029C1" w:rsidRPr="00F47D7F">
        <w:rPr>
          <w:rFonts w:ascii="Sylfaen" w:hAnsi="Sylfaen"/>
          <w:b/>
          <w:sz w:val="22"/>
          <w:szCs w:val="22"/>
          <w:lang w:val="ka-GE"/>
        </w:rPr>
        <w:t>:</w:t>
      </w:r>
      <w:r w:rsidRPr="00F47D7F">
        <w:rPr>
          <w:rFonts w:ascii="Sylfaen" w:hAnsi="Sylfaen"/>
          <w:b/>
          <w:sz w:val="22"/>
          <w:szCs w:val="22"/>
          <w:lang w:val="ka-GE"/>
        </w:rPr>
        <w:t xml:space="preserve"> საჯარო სკოლები და საბავშვო ბაღები ინტეგრირებულია სახელმწიფო ფინანსების მართვის საინფორმაციო სისტემაში (PFMS)</w:t>
      </w:r>
    </w:p>
    <w:p w:rsidR="00C15340" w:rsidRPr="00F47D7F" w:rsidRDefault="00C15340" w:rsidP="00146B9A">
      <w:pPr>
        <w:spacing w:after="160" w:line="276" w:lineRule="auto"/>
        <w:jc w:val="both"/>
        <w:rPr>
          <w:rFonts w:ascii="Sylfaen" w:hAnsi="Sylfaen"/>
          <w:b/>
          <w:sz w:val="22"/>
          <w:szCs w:val="22"/>
          <w:lang w:val="ka-GE"/>
        </w:rPr>
      </w:pPr>
    </w:p>
    <w:p w:rsidR="00CA0CD3" w:rsidRPr="00F47D7F" w:rsidRDefault="00E029C1"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CA0CD3" w:rsidRPr="00F47D7F">
        <w:rPr>
          <w:rFonts w:ascii="Sylfaen" w:hAnsi="Sylfaen"/>
          <w:sz w:val="22"/>
          <w:szCs w:val="22"/>
          <w:lang w:val="ka-GE"/>
        </w:rPr>
        <w:t xml:space="preserve"> საქართველოს ფინანსთა სამინისტროს სახაზინო სამსახური</w:t>
      </w:r>
    </w:p>
    <w:p w:rsidR="00CA0CD3" w:rsidRPr="00F47D7F" w:rsidRDefault="00CA0CD3" w:rsidP="00146B9A">
      <w:pPr>
        <w:spacing w:after="160" w:line="276" w:lineRule="auto"/>
        <w:jc w:val="both"/>
        <w:rPr>
          <w:rFonts w:ascii="Sylfaen" w:hAnsi="Sylfaen"/>
          <w:b/>
          <w:sz w:val="22"/>
          <w:szCs w:val="22"/>
          <w:lang w:val="ka-GE"/>
        </w:rPr>
      </w:pPr>
    </w:p>
    <w:p w:rsidR="00CA0CD3" w:rsidRPr="00F47D7F" w:rsidRDefault="00CA0CD3"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E029C1" w:rsidRPr="00F47D7F" w:rsidRDefault="00E029C1" w:rsidP="00146B9A">
      <w:pPr>
        <w:spacing w:after="160" w:line="276" w:lineRule="auto"/>
        <w:jc w:val="both"/>
        <w:rPr>
          <w:rFonts w:ascii="Sylfaen" w:hAnsi="Sylfaen"/>
          <w:b/>
          <w:i/>
          <w:sz w:val="22"/>
          <w:szCs w:val="22"/>
          <w:lang w:val="ka-GE"/>
        </w:rPr>
      </w:pPr>
    </w:p>
    <w:p w:rsidR="00CA0CD3" w:rsidRPr="00F47D7F" w:rsidRDefault="00E029C1"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C15340" w:rsidRPr="00F47D7F" w:rsidRDefault="00C15340" w:rsidP="00146B9A">
      <w:pPr>
        <w:spacing w:after="160" w:line="276" w:lineRule="auto"/>
        <w:jc w:val="both"/>
        <w:rPr>
          <w:rFonts w:ascii="Sylfaen" w:hAnsi="Sylfaen"/>
          <w:b/>
          <w:i/>
          <w:sz w:val="22"/>
          <w:szCs w:val="22"/>
          <w:lang w:val="ka-GE"/>
        </w:rPr>
      </w:pPr>
    </w:p>
    <w:p w:rsidR="00CA0CD3" w:rsidRPr="00F47D7F" w:rsidRDefault="00B61D83" w:rsidP="00146B9A">
      <w:pPr>
        <w:spacing w:after="160" w:line="276" w:lineRule="auto"/>
        <w:jc w:val="both"/>
        <w:rPr>
          <w:rFonts w:ascii="Sylfaen" w:hAnsi="Sylfaen"/>
          <w:b/>
          <w:sz w:val="22"/>
          <w:szCs w:val="22"/>
          <w:lang w:val="ka-GE"/>
        </w:rPr>
      </w:pPr>
      <w:r w:rsidRPr="00F47D7F">
        <w:rPr>
          <w:rFonts w:ascii="Sylfaen" w:hAnsi="Sylfaen"/>
          <w:b/>
          <w:sz w:val="22"/>
          <w:szCs w:val="22"/>
          <w:lang w:val="ka-GE"/>
        </w:rPr>
        <w:t xml:space="preserve">აქტივობა 7.5.2. </w:t>
      </w:r>
      <w:r w:rsidR="00CA0CD3" w:rsidRPr="00F47D7F">
        <w:rPr>
          <w:rFonts w:ascii="Sylfaen" w:hAnsi="Sylfaen"/>
          <w:b/>
          <w:sz w:val="22"/>
          <w:szCs w:val="22"/>
          <w:lang w:val="ka-GE"/>
        </w:rPr>
        <w:t>ხაზინის მთავარ წიგნში შემოსავლების და ხარჯების აღრიცხვის, ანგარიშგების და მართვის შესაბამისი ფუნქციონალების და მოდულების შემუშავება დარიცხვის მეთოდის შესაბამისად</w:t>
      </w:r>
    </w:p>
    <w:p w:rsidR="00C15340" w:rsidRPr="00F47D7F" w:rsidRDefault="00C15340" w:rsidP="00146B9A">
      <w:pPr>
        <w:spacing w:after="160" w:line="276" w:lineRule="auto"/>
        <w:jc w:val="both"/>
        <w:rPr>
          <w:rFonts w:ascii="Sylfaen" w:hAnsi="Sylfaen"/>
          <w:b/>
          <w:sz w:val="22"/>
          <w:szCs w:val="22"/>
          <w:lang w:val="ka-GE"/>
        </w:rPr>
      </w:pPr>
    </w:p>
    <w:p w:rsidR="00CA0CD3" w:rsidRPr="00F47D7F" w:rsidRDefault="00CA0CD3"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ხაზინის მთავარ წიგნში შემოსავლების და ხარჯების აღრიცხვა, ანგარიშგება და მართვა ხორციელდება დარიცხვის მეთოდის შესაბამისად</w:t>
      </w:r>
    </w:p>
    <w:p w:rsidR="00C15340" w:rsidRPr="00F47D7F" w:rsidRDefault="00C15340" w:rsidP="00146B9A">
      <w:pPr>
        <w:spacing w:after="160" w:line="276" w:lineRule="auto"/>
        <w:jc w:val="both"/>
        <w:rPr>
          <w:rFonts w:ascii="Sylfaen" w:hAnsi="Sylfaen"/>
          <w:b/>
          <w:sz w:val="22"/>
          <w:szCs w:val="22"/>
          <w:lang w:val="ka-GE"/>
        </w:rPr>
      </w:pPr>
    </w:p>
    <w:p w:rsidR="00CA0CD3" w:rsidRPr="00F47D7F" w:rsidRDefault="00CA0CD3"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w:t>
      </w:r>
      <w:r w:rsidR="00E029C1" w:rsidRPr="00F47D7F">
        <w:rPr>
          <w:rFonts w:ascii="Sylfaen" w:hAnsi="Sylfaen"/>
          <w:sz w:val="22"/>
          <w:szCs w:val="22"/>
          <w:lang w:val="ka-GE"/>
        </w:rPr>
        <w:t>ყება:</w:t>
      </w:r>
      <w:r w:rsidR="00B61D83" w:rsidRPr="00F47D7F">
        <w:rPr>
          <w:rFonts w:ascii="Sylfaen" w:hAnsi="Sylfaen"/>
          <w:sz w:val="22"/>
          <w:szCs w:val="22"/>
          <w:lang w:val="ka-GE"/>
        </w:rPr>
        <w:t xml:space="preserve"> </w:t>
      </w:r>
      <w:r w:rsidRPr="00F47D7F">
        <w:rPr>
          <w:rFonts w:ascii="Sylfaen" w:hAnsi="Sylfaen"/>
          <w:sz w:val="22"/>
          <w:szCs w:val="22"/>
          <w:lang w:val="ka-GE"/>
        </w:rPr>
        <w:t>საქართველოს ფინანსთა სამინისტროს სახაზინო სამსახური</w:t>
      </w:r>
    </w:p>
    <w:p w:rsidR="00CA0CD3" w:rsidRPr="00F47D7F" w:rsidRDefault="00CA0CD3" w:rsidP="00146B9A">
      <w:pPr>
        <w:spacing w:after="160" w:line="276" w:lineRule="auto"/>
        <w:jc w:val="both"/>
        <w:rPr>
          <w:rFonts w:ascii="Sylfaen" w:hAnsi="Sylfaen"/>
          <w:b/>
          <w:sz w:val="22"/>
          <w:szCs w:val="22"/>
          <w:lang w:val="ka-GE"/>
        </w:rPr>
      </w:pPr>
    </w:p>
    <w:p w:rsidR="00E029C1" w:rsidRPr="00F47D7F" w:rsidRDefault="00CA0CD3"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7C54DC" w:rsidRPr="00F47D7F" w:rsidRDefault="007C54DC" w:rsidP="00E029C1">
      <w:pPr>
        <w:spacing w:after="160" w:line="276" w:lineRule="auto"/>
        <w:jc w:val="both"/>
        <w:rPr>
          <w:rFonts w:ascii="Sylfaen" w:hAnsi="Sylfaen"/>
          <w:b/>
          <w:i/>
          <w:sz w:val="22"/>
          <w:szCs w:val="22"/>
          <w:highlight w:val="yellow"/>
          <w:lang w:val="ka-GE"/>
        </w:rPr>
      </w:pPr>
    </w:p>
    <w:p w:rsidR="00E029C1" w:rsidRPr="00F47D7F" w:rsidRDefault="00E029C1" w:rsidP="00E029C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CA0CD3" w:rsidRPr="00F47D7F" w:rsidRDefault="00CA0CD3" w:rsidP="00146B9A">
      <w:pPr>
        <w:spacing w:after="160" w:line="276" w:lineRule="auto"/>
        <w:jc w:val="both"/>
        <w:rPr>
          <w:rFonts w:ascii="Sylfaen" w:hAnsi="Sylfaen"/>
          <w:b/>
          <w:sz w:val="22"/>
          <w:szCs w:val="22"/>
          <w:lang w:val="ka-GE"/>
        </w:rPr>
      </w:pPr>
    </w:p>
    <w:p w:rsidR="00CA0CD3" w:rsidRDefault="00CA0CD3" w:rsidP="00146B9A">
      <w:pPr>
        <w:spacing w:after="160" w:line="276" w:lineRule="auto"/>
        <w:jc w:val="both"/>
        <w:rPr>
          <w:rFonts w:ascii="Sylfaen" w:hAnsi="Sylfaen"/>
          <w:b/>
          <w:sz w:val="22"/>
          <w:szCs w:val="22"/>
          <w:lang w:val="ka-GE"/>
        </w:rPr>
      </w:pPr>
      <w:r w:rsidRPr="00F47D7F">
        <w:rPr>
          <w:rFonts w:ascii="Sylfaen" w:hAnsi="Sylfaen"/>
          <w:b/>
          <w:sz w:val="22"/>
          <w:szCs w:val="22"/>
          <w:lang w:val="ka-GE"/>
        </w:rPr>
        <w:t xml:space="preserve">ამოცანა 7.6. საჯარო სექტორის ბუღალტრული აღრიცხვის და ანგარიშგების სისტემის განვითარება სახელმწიფო ბიუჯეტის გამჭვირვალობისა და ოპტიმიზაციის უზრუნველყოფის  მიზნით </w:t>
      </w:r>
    </w:p>
    <w:p w:rsidR="007A02E5" w:rsidRPr="00F47D7F" w:rsidRDefault="007A02E5" w:rsidP="00146B9A">
      <w:pPr>
        <w:spacing w:after="160" w:line="276" w:lineRule="auto"/>
        <w:jc w:val="both"/>
        <w:rPr>
          <w:rFonts w:ascii="Sylfaen" w:hAnsi="Sylfaen"/>
          <w:b/>
          <w:sz w:val="22"/>
          <w:szCs w:val="22"/>
          <w:lang w:val="ka-GE"/>
        </w:rPr>
      </w:pPr>
    </w:p>
    <w:p w:rsidR="00B61D83" w:rsidRPr="00F47D7F" w:rsidRDefault="00B61D83" w:rsidP="00146B9A">
      <w:pPr>
        <w:spacing w:after="160" w:line="276" w:lineRule="auto"/>
        <w:jc w:val="both"/>
        <w:rPr>
          <w:rFonts w:ascii="Sylfaen" w:hAnsi="Sylfaen"/>
          <w:b/>
          <w:sz w:val="22"/>
          <w:szCs w:val="22"/>
          <w:lang w:val="ka-GE"/>
        </w:rPr>
      </w:pPr>
    </w:p>
    <w:p w:rsidR="00CA0CD3" w:rsidRPr="00F47D7F" w:rsidRDefault="00CA0CD3"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აქტივობა 7.6.1. დარიცხვის მეთოდზე დაფუძნებული საჯარო სექტორის ბუღალტრული აღრიცხვის საერთაშორისო სტანდარტების (IPSAS) დანერგვა სახელმწიფო ბიუჯეტის დაფინანსებაზე მყოფ ორგანიზაციებში</w:t>
      </w:r>
    </w:p>
    <w:p w:rsidR="00C15340" w:rsidRPr="00F47D7F" w:rsidRDefault="00C15340" w:rsidP="00146B9A">
      <w:pPr>
        <w:spacing w:after="160" w:line="276" w:lineRule="auto"/>
        <w:jc w:val="both"/>
        <w:rPr>
          <w:rFonts w:ascii="Sylfaen" w:hAnsi="Sylfaen"/>
          <w:b/>
          <w:sz w:val="22"/>
          <w:szCs w:val="22"/>
          <w:lang w:val="ka-GE"/>
        </w:rPr>
      </w:pPr>
    </w:p>
    <w:p w:rsidR="00CA0CD3" w:rsidRPr="00F47D7F" w:rsidRDefault="00B61D83" w:rsidP="00146B9A">
      <w:pPr>
        <w:spacing w:after="160" w:line="276" w:lineRule="auto"/>
        <w:jc w:val="both"/>
        <w:rPr>
          <w:rFonts w:ascii="Sylfaen" w:hAnsi="Sylfaen"/>
          <w:b/>
          <w:sz w:val="22"/>
          <w:szCs w:val="22"/>
          <w:lang w:val="ka-GE"/>
        </w:rPr>
      </w:pPr>
      <w:r w:rsidRPr="00F47D7F">
        <w:rPr>
          <w:rFonts w:ascii="Sylfaen" w:hAnsi="Sylfaen"/>
          <w:b/>
          <w:sz w:val="22"/>
          <w:szCs w:val="22"/>
          <w:lang w:val="ka-GE"/>
        </w:rPr>
        <w:t xml:space="preserve">ინდიკატორი: </w:t>
      </w:r>
      <w:r w:rsidR="00CA0CD3" w:rsidRPr="00F47D7F">
        <w:rPr>
          <w:rFonts w:ascii="Sylfaen" w:hAnsi="Sylfaen"/>
          <w:b/>
          <w:sz w:val="22"/>
          <w:szCs w:val="22"/>
          <w:lang w:val="ka-GE"/>
        </w:rPr>
        <w:t xml:space="preserve">სახელმწიფო ბიუჯეტის დაფინანსებაზე მყოფი ორგანიზაციები აღრიცხვა-ანგარიშგებას </w:t>
      </w:r>
      <w:r w:rsidR="00C15340" w:rsidRPr="00F47D7F">
        <w:rPr>
          <w:rFonts w:ascii="Sylfaen" w:hAnsi="Sylfaen"/>
          <w:b/>
          <w:sz w:val="22"/>
          <w:szCs w:val="22"/>
          <w:lang w:val="ka-GE"/>
        </w:rPr>
        <w:t>აწარმოებენ</w:t>
      </w:r>
      <w:r w:rsidR="00CA0CD3" w:rsidRPr="00F47D7F">
        <w:rPr>
          <w:rFonts w:ascii="Sylfaen" w:hAnsi="Sylfaen"/>
          <w:b/>
          <w:sz w:val="22"/>
          <w:szCs w:val="22"/>
          <w:lang w:val="ka-GE"/>
        </w:rPr>
        <w:t xml:space="preserve"> დარიცხვის მეთოდზე დაფუძნებული საჯარო სექტორის ბუღალტრული აღრიცხვის საერთაშორისო სტანდარტების (IPSAS) შესაბამისად</w:t>
      </w:r>
    </w:p>
    <w:p w:rsidR="00C15340" w:rsidRPr="00F47D7F" w:rsidRDefault="00C15340" w:rsidP="00146B9A">
      <w:pPr>
        <w:spacing w:after="160" w:line="276" w:lineRule="auto"/>
        <w:jc w:val="both"/>
        <w:rPr>
          <w:rFonts w:ascii="Sylfaen" w:hAnsi="Sylfaen"/>
          <w:b/>
          <w:sz w:val="22"/>
          <w:szCs w:val="22"/>
          <w:lang w:val="ka-GE"/>
        </w:rPr>
      </w:pPr>
    </w:p>
    <w:p w:rsidR="00165379" w:rsidRPr="00F47D7F" w:rsidRDefault="00E029C1" w:rsidP="00146B9A">
      <w:pPr>
        <w:spacing w:after="160" w:line="276" w:lineRule="auto"/>
        <w:jc w:val="both"/>
        <w:rPr>
          <w:rFonts w:ascii="Sylfaen" w:hAnsi="Sylfaen"/>
          <w:sz w:val="22"/>
          <w:szCs w:val="22"/>
          <w:lang w:val="ka-GE"/>
        </w:rPr>
      </w:pPr>
      <w:r w:rsidRPr="00F47D7F">
        <w:rPr>
          <w:rFonts w:ascii="Sylfaen" w:hAnsi="Sylfaen"/>
          <w:sz w:val="22"/>
          <w:szCs w:val="22"/>
          <w:lang w:val="ka-GE"/>
        </w:rPr>
        <w:lastRenderedPageBreak/>
        <w:t>პასუხისმგებელი უწყება:</w:t>
      </w:r>
      <w:r w:rsidR="00B61D83" w:rsidRPr="00F47D7F">
        <w:rPr>
          <w:rFonts w:ascii="Sylfaen" w:hAnsi="Sylfaen"/>
          <w:sz w:val="22"/>
          <w:szCs w:val="22"/>
          <w:lang w:val="ka-GE"/>
        </w:rPr>
        <w:t xml:space="preserve"> </w:t>
      </w:r>
      <w:r w:rsidR="00165379" w:rsidRPr="00F47D7F">
        <w:rPr>
          <w:rFonts w:ascii="Sylfaen" w:hAnsi="Sylfaen"/>
          <w:sz w:val="22"/>
          <w:szCs w:val="22"/>
          <w:lang w:val="ka-GE"/>
        </w:rPr>
        <w:t>საქართველოს ფინანსთა სამინისტროს სახაზინო სამსახური</w:t>
      </w:r>
    </w:p>
    <w:p w:rsidR="00165379" w:rsidRPr="00F47D7F" w:rsidRDefault="00165379" w:rsidP="00146B9A">
      <w:pPr>
        <w:spacing w:after="160" w:line="276" w:lineRule="auto"/>
        <w:jc w:val="both"/>
        <w:rPr>
          <w:rFonts w:ascii="Sylfaen" w:hAnsi="Sylfaen"/>
          <w:b/>
          <w:sz w:val="22"/>
          <w:szCs w:val="22"/>
          <w:lang w:val="ka-GE"/>
        </w:rPr>
      </w:pPr>
    </w:p>
    <w:p w:rsidR="00165379" w:rsidRPr="00F47D7F" w:rsidRDefault="00165379"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165379" w:rsidRPr="00F47D7F" w:rsidRDefault="00165379" w:rsidP="00146B9A">
      <w:pPr>
        <w:spacing w:after="160" w:line="276" w:lineRule="auto"/>
        <w:jc w:val="both"/>
        <w:rPr>
          <w:rFonts w:ascii="Sylfaen" w:hAnsi="Sylfaen"/>
          <w:b/>
          <w:sz w:val="22"/>
          <w:szCs w:val="22"/>
          <w:lang w:val="ka-GE"/>
        </w:rPr>
      </w:pPr>
    </w:p>
    <w:p w:rsidR="00E029C1" w:rsidRPr="00F47D7F" w:rsidRDefault="00E029C1" w:rsidP="00E029C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E029C1" w:rsidRPr="00F47D7F" w:rsidRDefault="00E029C1" w:rsidP="00146B9A">
      <w:pPr>
        <w:spacing w:after="160" w:line="276" w:lineRule="auto"/>
        <w:jc w:val="both"/>
        <w:rPr>
          <w:rFonts w:ascii="Sylfaen" w:hAnsi="Sylfaen"/>
          <w:b/>
          <w:sz w:val="22"/>
          <w:szCs w:val="22"/>
          <w:lang w:val="ka-GE"/>
        </w:rPr>
      </w:pPr>
    </w:p>
    <w:p w:rsidR="00165379" w:rsidRPr="00F47D7F" w:rsidRDefault="00165379"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აქტივობა 7.6.2. დარიცხვის მეთოდზე დაფუძნებული საჯარო სექტორის ბუღალტრული აღრიცხვის საერთაშორისო სტანდარტების (IPSAS) დანერგვა  ადგილობრივ თვითმმართველ ერთეულებში</w:t>
      </w:r>
    </w:p>
    <w:p w:rsidR="00E029C1" w:rsidRPr="00F47D7F" w:rsidRDefault="00E029C1" w:rsidP="00146B9A">
      <w:pPr>
        <w:spacing w:after="160" w:line="276" w:lineRule="auto"/>
        <w:jc w:val="both"/>
        <w:rPr>
          <w:rFonts w:ascii="Sylfaen" w:hAnsi="Sylfaen"/>
          <w:b/>
          <w:sz w:val="22"/>
          <w:szCs w:val="22"/>
          <w:lang w:val="ka-GE"/>
        </w:rPr>
      </w:pPr>
    </w:p>
    <w:p w:rsidR="00165379" w:rsidRPr="00F47D7F" w:rsidRDefault="00B61D83" w:rsidP="00146B9A">
      <w:pPr>
        <w:spacing w:after="160" w:line="276" w:lineRule="auto"/>
        <w:jc w:val="both"/>
        <w:rPr>
          <w:rFonts w:ascii="Sylfaen" w:hAnsi="Sylfaen"/>
          <w:b/>
          <w:sz w:val="22"/>
          <w:szCs w:val="22"/>
          <w:lang w:val="ka-GE"/>
        </w:rPr>
      </w:pPr>
      <w:r w:rsidRPr="00F47D7F">
        <w:rPr>
          <w:rFonts w:ascii="Sylfaen" w:hAnsi="Sylfaen"/>
          <w:b/>
          <w:sz w:val="22"/>
          <w:szCs w:val="22"/>
          <w:lang w:val="ka-GE"/>
        </w:rPr>
        <w:t xml:space="preserve">ინდიკატორი: </w:t>
      </w:r>
      <w:r w:rsidR="00165379" w:rsidRPr="00F47D7F">
        <w:rPr>
          <w:rFonts w:ascii="Sylfaen" w:hAnsi="Sylfaen"/>
          <w:b/>
          <w:sz w:val="22"/>
          <w:szCs w:val="22"/>
          <w:lang w:val="ka-GE"/>
        </w:rPr>
        <w:t xml:space="preserve">ადგილობრივი თვითმმართველი ერთეულები აღრიცხვა-ანგარიშგებას </w:t>
      </w:r>
      <w:r w:rsidR="003508DE" w:rsidRPr="00F47D7F">
        <w:rPr>
          <w:rFonts w:ascii="Sylfaen" w:hAnsi="Sylfaen"/>
          <w:b/>
          <w:sz w:val="22"/>
          <w:szCs w:val="22"/>
          <w:lang w:val="ka-GE"/>
        </w:rPr>
        <w:t>აწარმოებენ</w:t>
      </w:r>
      <w:r w:rsidR="00165379" w:rsidRPr="00F47D7F">
        <w:rPr>
          <w:rFonts w:ascii="Sylfaen" w:hAnsi="Sylfaen"/>
          <w:b/>
          <w:sz w:val="22"/>
          <w:szCs w:val="22"/>
          <w:lang w:val="ka-GE"/>
        </w:rPr>
        <w:t xml:space="preserve"> დარიცხვის მეთოდზე დაფუძნებული საჯარო სექტორის ბუღალტრული აღრიცხვის საერთაშორისო სტანდარტების (IPSAS) შესაბამისად შემუშავებული აღრიცხვა-ანგარიშგების მეთოდოლოგიის შესაბამისად</w:t>
      </w:r>
    </w:p>
    <w:p w:rsidR="00E029C1" w:rsidRPr="00F47D7F" w:rsidRDefault="00E029C1" w:rsidP="00146B9A">
      <w:pPr>
        <w:spacing w:after="160" w:line="276" w:lineRule="auto"/>
        <w:jc w:val="both"/>
        <w:rPr>
          <w:rFonts w:ascii="Sylfaen" w:hAnsi="Sylfaen"/>
          <w:b/>
          <w:sz w:val="22"/>
          <w:szCs w:val="22"/>
          <w:lang w:val="ka-GE"/>
        </w:rPr>
      </w:pPr>
    </w:p>
    <w:p w:rsidR="00165379" w:rsidRPr="00F47D7F" w:rsidRDefault="00E029C1"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B61D83" w:rsidRPr="00F47D7F">
        <w:rPr>
          <w:rFonts w:ascii="Sylfaen" w:hAnsi="Sylfaen"/>
          <w:sz w:val="22"/>
          <w:szCs w:val="22"/>
          <w:lang w:val="ka-GE"/>
        </w:rPr>
        <w:t xml:space="preserve"> </w:t>
      </w:r>
      <w:r w:rsidR="00165379" w:rsidRPr="00F47D7F">
        <w:rPr>
          <w:rFonts w:ascii="Sylfaen" w:hAnsi="Sylfaen"/>
          <w:sz w:val="22"/>
          <w:szCs w:val="22"/>
          <w:lang w:val="ka-GE"/>
        </w:rPr>
        <w:t>საქართველოს ფინანსთა სამინისტროს სახაზინო სამსახური</w:t>
      </w:r>
    </w:p>
    <w:p w:rsidR="00165379" w:rsidRPr="00F47D7F" w:rsidRDefault="00165379" w:rsidP="00146B9A">
      <w:pPr>
        <w:spacing w:after="160" w:line="276" w:lineRule="auto"/>
        <w:jc w:val="both"/>
        <w:rPr>
          <w:rFonts w:ascii="Sylfaen" w:hAnsi="Sylfaen"/>
          <w:b/>
          <w:sz w:val="22"/>
          <w:szCs w:val="22"/>
          <w:lang w:val="ka-GE"/>
        </w:rPr>
      </w:pPr>
    </w:p>
    <w:p w:rsidR="00165379" w:rsidRPr="00F47D7F" w:rsidRDefault="00165379"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B61D83" w:rsidRPr="00F47D7F" w:rsidRDefault="00B61D83" w:rsidP="00146B9A">
      <w:pPr>
        <w:spacing w:after="160" w:line="276" w:lineRule="auto"/>
        <w:jc w:val="both"/>
        <w:rPr>
          <w:rFonts w:ascii="Sylfaen" w:hAnsi="Sylfaen"/>
          <w:b/>
          <w:i/>
          <w:sz w:val="22"/>
          <w:szCs w:val="22"/>
          <w:lang w:val="ka-GE"/>
        </w:rPr>
      </w:pPr>
    </w:p>
    <w:p w:rsidR="00E029C1" w:rsidRPr="00F47D7F" w:rsidRDefault="00E029C1" w:rsidP="00E029C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E029C1" w:rsidRPr="00F47D7F" w:rsidRDefault="00E029C1" w:rsidP="00146B9A">
      <w:pPr>
        <w:spacing w:after="160" w:line="276" w:lineRule="auto"/>
        <w:jc w:val="both"/>
        <w:rPr>
          <w:rFonts w:ascii="Sylfaen" w:hAnsi="Sylfaen"/>
          <w:b/>
          <w:i/>
          <w:sz w:val="22"/>
          <w:szCs w:val="22"/>
          <w:lang w:val="ka-GE"/>
        </w:rPr>
      </w:pPr>
    </w:p>
    <w:p w:rsidR="00165379" w:rsidRDefault="00165379"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ამოცანა 7.7. სახელმწიფო აუდიტის სამსახურის მიერ გაცემული რეკომენდაციების შესრულების მონიტორინგის ელექტრონული სისტემის შემუშავება, რეკომენდაციებზე რეაგირების გაუმჯობესების მიზნით</w:t>
      </w:r>
    </w:p>
    <w:p w:rsidR="00C15340" w:rsidRPr="00F47D7F" w:rsidRDefault="00C15340" w:rsidP="00146B9A">
      <w:pPr>
        <w:spacing w:after="160" w:line="276" w:lineRule="auto"/>
        <w:jc w:val="both"/>
        <w:rPr>
          <w:rFonts w:ascii="Sylfaen" w:hAnsi="Sylfaen"/>
          <w:b/>
          <w:sz w:val="22"/>
          <w:szCs w:val="22"/>
          <w:lang w:val="ka-GE"/>
        </w:rPr>
      </w:pPr>
    </w:p>
    <w:p w:rsidR="00165379" w:rsidRPr="00F47D7F" w:rsidRDefault="00165379"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აქტივობა 7.7.1. სახელმწიფო აუდიტის სამსახურის მიერ გაცემული რეკომენდაციების შესრულების მონიტორინგის ელექტრონული სისტემის შემუშავება</w:t>
      </w:r>
    </w:p>
    <w:p w:rsidR="00C15340" w:rsidRPr="00F47D7F" w:rsidRDefault="00C15340" w:rsidP="00146B9A">
      <w:pPr>
        <w:spacing w:after="160" w:line="276" w:lineRule="auto"/>
        <w:jc w:val="both"/>
        <w:rPr>
          <w:rFonts w:ascii="Sylfaen" w:hAnsi="Sylfaen"/>
          <w:b/>
          <w:sz w:val="22"/>
          <w:szCs w:val="22"/>
          <w:lang w:val="ka-GE"/>
        </w:rPr>
      </w:pPr>
    </w:p>
    <w:p w:rsidR="00165379" w:rsidRPr="00F47D7F" w:rsidRDefault="00987DF9" w:rsidP="00146B9A">
      <w:pPr>
        <w:spacing w:after="160" w:line="276" w:lineRule="auto"/>
        <w:jc w:val="both"/>
        <w:rPr>
          <w:rFonts w:ascii="Sylfaen" w:hAnsi="Sylfaen"/>
          <w:b/>
          <w:sz w:val="22"/>
          <w:szCs w:val="22"/>
          <w:lang w:val="ka-GE"/>
        </w:rPr>
      </w:pPr>
      <w:r w:rsidRPr="00F47D7F">
        <w:rPr>
          <w:rFonts w:ascii="Sylfaen" w:hAnsi="Sylfaen"/>
          <w:b/>
          <w:sz w:val="22"/>
          <w:szCs w:val="22"/>
          <w:lang w:val="ka-GE"/>
        </w:rPr>
        <w:t xml:space="preserve">ინდიკატორი: </w:t>
      </w:r>
      <w:r w:rsidR="00165379" w:rsidRPr="00F47D7F">
        <w:rPr>
          <w:rFonts w:ascii="Sylfaen" w:hAnsi="Sylfaen"/>
          <w:b/>
          <w:sz w:val="22"/>
          <w:szCs w:val="22"/>
          <w:lang w:val="ka-GE"/>
        </w:rPr>
        <w:t>სახელმწიფო აუდიტის სამსახურის მიერ გაცემული რეკომენდაციების შესრულების მონიტორინგის ელექტრონული სისტემა შემუშავებული</w:t>
      </w:r>
      <w:r w:rsidR="00B61D83" w:rsidRPr="00F47D7F">
        <w:rPr>
          <w:rFonts w:ascii="Sylfaen" w:hAnsi="Sylfaen"/>
          <w:b/>
          <w:sz w:val="22"/>
          <w:szCs w:val="22"/>
          <w:lang w:val="ka-GE"/>
        </w:rPr>
        <w:t>ა</w:t>
      </w:r>
    </w:p>
    <w:p w:rsidR="00C15340" w:rsidRPr="00F47D7F" w:rsidRDefault="00C15340" w:rsidP="00146B9A">
      <w:pPr>
        <w:spacing w:after="160" w:line="276" w:lineRule="auto"/>
        <w:jc w:val="both"/>
        <w:rPr>
          <w:rFonts w:ascii="Sylfaen" w:hAnsi="Sylfaen"/>
          <w:b/>
          <w:sz w:val="22"/>
          <w:szCs w:val="22"/>
          <w:lang w:val="ka-GE"/>
        </w:rPr>
      </w:pPr>
    </w:p>
    <w:p w:rsidR="00165379" w:rsidRPr="00F47D7F" w:rsidRDefault="00987DF9" w:rsidP="00146B9A">
      <w:pPr>
        <w:spacing w:after="160" w:line="276" w:lineRule="auto"/>
        <w:jc w:val="both"/>
        <w:rPr>
          <w:rFonts w:ascii="Sylfaen" w:hAnsi="Sylfaen"/>
          <w:sz w:val="22"/>
          <w:szCs w:val="22"/>
          <w:lang w:val="ka-GE"/>
        </w:rPr>
      </w:pPr>
      <w:r w:rsidRPr="00F47D7F">
        <w:rPr>
          <w:rFonts w:ascii="Sylfaen" w:hAnsi="Sylfaen"/>
          <w:sz w:val="22"/>
          <w:szCs w:val="22"/>
          <w:lang w:val="ka-GE"/>
        </w:rPr>
        <w:lastRenderedPageBreak/>
        <w:t>პასუხისმგებელი უწყება:</w:t>
      </w:r>
      <w:r w:rsidR="00B61D83" w:rsidRPr="00F47D7F">
        <w:rPr>
          <w:rFonts w:ascii="Sylfaen" w:hAnsi="Sylfaen"/>
          <w:sz w:val="22"/>
          <w:szCs w:val="22"/>
          <w:lang w:val="ka-GE"/>
        </w:rPr>
        <w:t xml:space="preserve"> </w:t>
      </w:r>
      <w:r w:rsidR="00165379" w:rsidRPr="00F47D7F">
        <w:rPr>
          <w:rFonts w:ascii="Sylfaen" w:hAnsi="Sylfaen"/>
          <w:sz w:val="22"/>
          <w:szCs w:val="22"/>
          <w:lang w:val="ka-GE"/>
        </w:rPr>
        <w:t>სახელმწიფო აუდიტის სამსახური</w:t>
      </w:r>
    </w:p>
    <w:p w:rsidR="00165379" w:rsidRPr="00F47D7F" w:rsidRDefault="00165379" w:rsidP="00146B9A">
      <w:pPr>
        <w:spacing w:after="160" w:line="276" w:lineRule="auto"/>
        <w:jc w:val="both"/>
        <w:rPr>
          <w:rFonts w:ascii="Sylfaen" w:hAnsi="Sylfaen"/>
          <w:b/>
          <w:sz w:val="22"/>
          <w:szCs w:val="22"/>
          <w:lang w:val="ka-GE"/>
        </w:rPr>
      </w:pPr>
    </w:p>
    <w:p w:rsidR="00165379" w:rsidRPr="00F47D7F" w:rsidRDefault="00165379"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987DF9" w:rsidRPr="00F47D7F" w:rsidRDefault="00987DF9" w:rsidP="00146B9A">
      <w:pPr>
        <w:spacing w:after="160" w:line="276" w:lineRule="auto"/>
        <w:jc w:val="both"/>
        <w:rPr>
          <w:rFonts w:ascii="Sylfaen" w:hAnsi="Sylfaen"/>
          <w:b/>
          <w:i/>
          <w:sz w:val="22"/>
          <w:szCs w:val="22"/>
          <w:lang w:val="ka-GE"/>
        </w:rPr>
      </w:pPr>
    </w:p>
    <w:p w:rsidR="00987DF9" w:rsidRPr="00F47D7F" w:rsidRDefault="00987DF9" w:rsidP="00987DF9">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987DF9" w:rsidRPr="00F47D7F" w:rsidRDefault="00987DF9" w:rsidP="00146B9A">
      <w:pPr>
        <w:spacing w:after="160" w:line="276" w:lineRule="auto"/>
        <w:jc w:val="both"/>
        <w:rPr>
          <w:rFonts w:ascii="Sylfaen" w:hAnsi="Sylfaen"/>
          <w:b/>
          <w:i/>
          <w:sz w:val="22"/>
          <w:szCs w:val="22"/>
          <w:lang w:val="ka-GE"/>
        </w:rPr>
      </w:pPr>
    </w:p>
    <w:p w:rsidR="00165379" w:rsidRPr="00F47D7F" w:rsidRDefault="00165379"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აქტივობა 7.7.2. სახელმწიფო აუდიტის სამსახურის რეკომენდაციების შესრულების მონიტორინგის ელექტრონული სისტემის დანერგვა</w:t>
      </w:r>
    </w:p>
    <w:p w:rsidR="00C15340" w:rsidRPr="00F47D7F" w:rsidRDefault="00C15340" w:rsidP="00146B9A">
      <w:pPr>
        <w:spacing w:after="160" w:line="276" w:lineRule="auto"/>
        <w:jc w:val="both"/>
        <w:rPr>
          <w:rFonts w:ascii="Sylfaen" w:hAnsi="Sylfaen"/>
          <w:b/>
          <w:sz w:val="22"/>
          <w:szCs w:val="22"/>
          <w:lang w:val="ka-GE"/>
        </w:rPr>
      </w:pPr>
    </w:p>
    <w:p w:rsidR="00165379" w:rsidRPr="00F47D7F" w:rsidRDefault="00165379"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w:t>
      </w:r>
      <w:r w:rsidR="00987DF9" w:rsidRPr="00F47D7F">
        <w:rPr>
          <w:rFonts w:ascii="Sylfaen" w:hAnsi="Sylfaen"/>
          <w:b/>
          <w:sz w:val="22"/>
          <w:szCs w:val="22"/>
          <w:lang w:val="ka-GE"/>
        </w:rPr>
        <w:t>:</w:t>
      </w:r>
      <w:r w:rsidRPr="00F47D7F">
        <w:rPr>
          <w:rFonts w:ascii="Sylfaen" w:hAnsi="Sylfaen"/>
          <w:b/>
          <w:sz w:val="22"/>
          <w:szCs w:val="22"/>
          <w:lang w:val="ka-GE"/>
        </w:rPr>
        <w:t xml:space="preserve"> ყველა აუდიტის ობიექტი რეგისტრირებულია სახელმწიფო აუდიტის სამსახურის მიერ გაცემული რეკომენდაციების შესრულების მონიტორინგის ელექტრონულ სისტემაში</w:t>
      </w:r>
    </w:p>
    <w:p w:rsidR="00C15340" w:rsidRPr="00F47D7F" w:rsidRDefault="00C15340" w:rsidP="00146B9A">
      <w:pPr>
        <w:spacing w:after="160" w:line="276" w:lineRule="auto"/>
        <w:jc w:val="both"/>
        <w:rPr>
          <w:rFonts w:ascii="Sylfaen" w:hAnsi="Sylfaen"/>
          <w:b/>
          <w:sz w:val="22"/>
          <w:szCs w:val="22"/>
          <w:lang w:val="ka-GE"/>
        </w:rPr>
      </w:pPr>
    </w:p>
    <w:p w:rsidR="00165379" w:rsidRPr="00F47D7F" w:rsidRDefault="00165379"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987DF9" w:rsidRPr="00F47D7F">
        <w:rPr>
          <w:rFonts w:ascii="Sylfaen" w:hAnsi="Sylfaen"/>
          <w:sz w:val="22"/>
          <w:szCs w:val="22"/>
          <w:lang w:val="ka-GE"/>
        </w:rPr>
        <w:t>:</w:t>
      </w:r>
      <w:r w:rsidR="00A024B1" w:rsidRPr="00F47D7F">
        <w:rPr>
          <w:rFonts w:ascii="Sylfaen" w:hAnsi="Sylfaen"/>
          <w:sz w:val="22"/>
          <w:szCs w:val="22"/>
          <w:lang w:val="ka-GE"/>
        </w:rPr>
        <w:t xml:space="preserve"> </w:t>
      </w:r>
      <w:r w:rsidRPr="00F47D7F">
        <w:rPr>
          <w:rFonts w:ascii="Sylfaen" w:hAnsi="Sylfaen"/>
          <w:sz w:val="22"/>
          <w:szCs w:val="22"/>
          <w:lang w:val="ka-GE"/>
        </w:rPr>
        <w:t>სახელმწიფო აუდიტის სამსახური</w:t>
      </w:r>
    </w:p>
    <w:p w:rsidR="00165379" w:rsidRPr="00F47D7F" w:rsidRDefault="00165379" w:rsidP="00146B9A">
      <w:pPr>
        <w:spacing w:after="160" w:line="276" w:lineRule="auto"/>
        <w:jc w:val="both"/>
        <w:rPr>
          <w:rFonts w:ascii="Sylfaen" w:hAnsi="Sylfaen"/>
          <w:b/>
          <w:sz w:val="22"/>
          <w:szCs w:val="22"/>
          <w:lang w:val="ka-GE"/>
        </w:rPr>
      </w:pPr>
    </w:p>
    <w:p w:rsidR="00165379" w:rsidRPr="00F47D7F" w:rsidRDefault="00165379"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987DF9" w:rsidRPr="00F47D7F" w:rsidRDefault="00987DF9" w:rsidP="00146B9A">
      <w:pPr>
        <w:spacing w:after="160" w:line="276" w:lineRule="auto"/>
        <w:jc w:val="both"/>
        <w:rPr>
          <w:rFonts w:ascii="Sylfaen" w:hAnsi="Sylfaen"/>
          <w:b/>
          <w:i/>
          <w:sz w:val="22"/>
          <w:szCs w:val="22"/>
          <w:lang w:val="ka-GE"/>
        </w:rPr>
      </w:pPr>
    </w:p>
    <w:p w:rsidR="00987DF9" w:rsidRPr="00F47D7F" w:rsidRDefault="00987DF9" w:rsidP="00987DF9">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165379" w:rsidRPr="00F47D7F" w:rsidRDefault="00165379" w:rsidP="00146B9A">
      <w:pPr>
        <w:spacing w:after="160" w:line="276" w:lineRule="auto"/>
        <w:jc w:val="both"/>
        <w:rPr>
          <w:rFonts w:ascii="Sylfaen" w:hAnsi="Sylfaen"/>
          <w:b/>
          <w:sz w:val="22"/>
          <w:szCs w:val="22"/>
          <w:lang w:val="ka-GE"/>
        </w:rPr>
      </w:pPr>
    </w:p>
    <w:p w:rsidR="00165379" w:rsidRPr="00F47D7F" w:rsidRDefault="00165379"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აქტივობა 7.7.3. სახელმწიფო აუდიტის სამსახურის მიერ გაცემული რეკომენდაციების შესრულების ანგარიშის მომზადება</w:t>
      </w:r>
    </w:p>
    <w:p w:rsidR="00C15340" w:rsidRPr="00F47D7F" w:rsidRDefault="00C15340" w:rsidP="00146B9A">
      <w:pPr>
        <w:spacing w:after="160" w:line="276" w:lineRule="auto"/>
        <w:jc w:val="both"/>
        <w:rPr>
          <w:rFonts w:ascii="Sylfaen" w:hAnsi="Sylfaen"/>
          <w:b/>
          <w:sz w:val="22"/>
          <w:szCs w:val="22"/>
          <w:lang w:val="ka-GE"/>
        </w:rPr>
      </w:pPr>
    </w:p>
    <w:p w:rsidR="00165379" w:rsidRPr="00F47D7F" w:rsidRDefault="00A024B1" w:rsidP="00146B9A">
      <w:pPr>
        <w:spacing w:after="160" w:line="276" w:lineRule="auto"/>
        <w:jc w:val="both"/>
        <w:rPr>
          <w:rFonts w:ascii="Sylfaen" w:hAnsi="Sylfaen"/>
          <w:b/>
          <w:sz w:val="22"/>
          <w:szCs w:val="22"/>
          <w:lang w:val="ka-GE"/>
        </w:rPr>
      </w:pPr>
      <w:r w:rsidRPr="00F47D7F">
        <w:rPr>
          <w:rFonts w:ascii="Sylfaen" w:hAnsi="Sylfaen"/>
          <w:b/>
          <w:sz w:val="22"/>
          <w:szCs w:val="22"/>
          <w:lang w:val="ka-GE"/>
        </w:rPr>
        <w:t xml:space="preserve">ინდიკატორი: </w:t>
      </w:r>
      <w:r w:rsidR="00165379" w:rsidRPr="00F47D7F">
        <w:rPr>
          <w:rFonts w:ascii="Sylfaen" w:hAnsi="Sylfaen"/>
          <w:b/>
          <w:sz w:val="22"/>
          <w:szCs w:val="22"/>
          <w:lang w:val="ka-GE"/>
        </w:rPr>
        <w:t>სახელმწიფო აუდიტის სამსახურის მიერ გაცემული რეკომენდაციების შესრულების ანგარიში მომზადებულია</w:t>
      </w:r>
    </w:p>
    <w:p w:rsidR="00C15340" w:rsidRPr="00F47D7F" w:rsidRDefault="00C15340" w:rsidP="00146B9A">
      <w:pPr>
        <w:spacing w:after="160" w:line="276" w:lineRule="auto"/>
        <w:jc w:val="both"/>
        <w:rPr>
          <w:rFonts w:ascii="Sylfaen" w:hAnsi="Sylfaen"/>
          <w:b/>
          <w:sz w:val="22"/>
          <w:szCs w:val="22"/>
          <w:lang w:val="ka-GE"/>
        </w:rPr>
      </w:pPr>
    </w:p>
    <w:p w:rsidR="00165379" w:rsidRPr="00F47D7F" w:rsidRDefault="00987DF9"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A024B1" w:rsidRPr="00F47D7F">
        <w:rPr>
          <w:rFonts w:ascii="Sylfaen" w:hAnsi="Sylfaen"/>
          <w:sz w:val="22"/>
          <w:szCs w:val="22"/>
          <w:lang w:val="ka-GE"/>
        </w:rPr>
        <w:t xml:space="preserve"> </w:t>
      </w:r>
      <w:r w:rsidR="00165379" w:rsidRPr="00F47D7F">
        <w:rPr>
          <w:rFonts w:ascii="Sylfaen" w:hAnsi="Sylfaen"/>
          <w:sz w:val="22"/>
          <w:szCs w:val="22"/>
          <w:lang w:val="ka-GE"/>
        </w:rPr>
        <w:t>სახელმწიფო აუდიტის სამსახური</w:t>
      </w:r>
    </w:p>
    <w:p w:rsidR="00165379" w:rsidRPr="00F47D7F" w:rsidRDefault="00165379" w:rsidP="00146B9A">
      <w:pPr>
        <w:spacing w:after="160" w:line="276" w:lineRule="auto"/>
        <w:jc w:val="both"/>
        <w:rPr>
          <w:rFonts w:ascii="Sylfaen" w:hAnsi="Sylfaen"/>
          <w:b/>
          <w:sz w:val="22"/>
          <w:szCs w:val="22"/>
          <w:lang w:val="ka-GE"/>
        </w:rPr>
      </w:pPr>
    </w:p>
    <w:p w:rsidR="00165379" w:rsidRPr="00F47D7F" w:rsidRDefault="00165379"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165379" w:rsidRPr="00F47D7F" w:rsidRDefault="00165379" w:rsidP="00146B9A">
      <w:pPr>
        <w:spacing w:after="160" w:line="276" w:lineRule="auto"/>
        <w:jc w:val="both"/>
        <w:rPr>
          <w:rFonts w:ascii="Sylfaen" w:hAnsi="Sylfaen"/>
          <w:b/>
          <w:sz w:val="22"/>
          <w:szCs w:val="22"/>
          <w:lang w:val="ka-GE"/>
        </w:rPr>
      </w:pPr>
    </w:p>
    <w:p w:rsidR="00987DF9" w:rsidRPr="00F47D7F" w:rsidRDefault="00987DF9" w:rsidP="00987DF9">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lastRenderedPageBreak/>
        <w:t>დადასტურების წყარო:</w:t>
      </w:r>
      <w:r w:rsidRPr="00F47D7F">
        <w:rPr>
          <w:rFonts w:ascii="Sylfaen" w:hAnsi="Sylfaen"/>
          <w:b/>
          <w:i/>
          <w:sz w:val="22"/>
          <w:szCs w:val="22"/>
          <w:lang w:val="ka-GE"/>
        </w:rPr>
        <w:t xml:space="preserve"> </w:t>
      </w:r>
    </w:p>
    <w:p w:rsidR="00987DF9" w:rsidRPr="00F47D7F" w:rsidRDefault="00987DF9" w:rsidP="00146B9A">
      <w:pPr>
        <w:spacing w:after="160" w:line="276" w:lineRule="auto"/>
        <w:jc w:val="both"/>
        <w:rPr>
          <w:rFonts w:ascii="Sylfaen" w:hAnsi="Sylfaen"/>
          <w:b/>
          <w:sz w:val="22"/>
          <w:szCs w:val="22"/>
          <w:lang w:val="ka-GE"/>
        </w:rPr>
      </w:pPr>
    </w:p>
    <w:p w:rsidR="00165379" w:rsidRDefault="00165379"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ამოცანა 7.8. უწყებათაშორისი აუდიტების განხორციელება საჯარო სექტორში სისტემური ხასიათის ნაკლოვანებების გამოვლენის მიზნით</w:t>
      </w:r>
    </w:p>
    <w:p w:rsidR="00987DF9" w:rsidRPr="00B63DDD" w:rsidRDefault="00987DF9" w:rsidP="00146B9A">
      <w:pPr>
        <w:spacing w:after="160" w:line="276" w:lineRule="auto"/>
        <w:jc w:val="both"/>
        <w:rPr>
          <w:rFonts w:ascii="Sylfaen" w:hAnsi="Sylfaen"/>
          <w:b/>
          <w:sz w:val="22"/>
          <w:szCs w:val="22"/>
          <w:lang w:val="ka-GE"/>
        </w:rPr>
      </w:pPr>
    </w:p>
    <w:p w:rsidR="00165379" w:rsidRPr="00F47D7F" w:rsidRDefault="00165379"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აქტივობა 7.8.1. სისტემური, უწყებათაშორისი აუდიტების ჩატარება</w:t>
      </w:r>
    </w:p>
    <w:p w:rsidR="00987DF9" w:rsidRPr="00F47D7F" w:rsidRDefault="00987DF9" w:rsidP="00146B9A">
      <w:pPr>
        <w:spacing w:after="160" w:line="276" w:lineRule="auto"/>
        <w:jc w:val="both"/>
        <w:rPr>
          <w:rFonts w:ascii="Sylfaen" w:hAnsi="Sylfaen"/>
          <w:b/>
          <w:sz w:val="22"/>
          <w:szCs w:val="22"/>
          <w:lang w:val="ka-GE"/>
        </w:rPr>
      </w:pPr>
    </w:p>
    <w:p w:rsidR="00165379" w:rsidRPr="00F47D7F" w:rsidRDefault="00165379"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ჩატარებულია 4 სისტემური, უწყებათაშორისი აუდიტი</w:t>
      </w:r>
    </w:p>
    <w:p w:rsidR="00987DF9" w:rsidRPr="00F47D7F" w:rsidRDefault="00987DF9" w:rsidP="00146B9A">
      <w:pPr>
        <w:spacing w:after="160" w:line="276" w:lineRule="auto"/>
        <w:jc w:val="both"/>
        <w:rPr>
          <w:rFonts w:ascii="Sylfaen" w:hAnsi="Sylfaen"/>
          <w:b/>
          <w:sz w:val="22"/>
          <w:szCs w:val="22"/>
          <w:lang w:val="ka-GE"/>
        </w:rPr>
      </w:pPr>
    </w:p>
    <w:p w:rsidR="00165379" w:rsidRPr="00F47D7F" w:rsidRDefault="00987DF9"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A024B1" w:rsidRPr="00F47D7F">
        <w:rPr>
          <w:rFonts w:ascii="Sylfaen" w:hAnsi="Sylfaen"/>
          <w:sz w:val="22"/>
          <w:szCs w:val="22"/>
          <w:lang w:val="ka-GE"/>
        </w:rPr>
        <w:t xml:space="preserve"> </w:t>
      </w:r>
      <w:r w:rsidR="00165379" w:rsidRPr="00F47D7F">
        <w:rPr>
          <w:rFonts w:ascii="Sylfaen" w:hAnsi="Sylfaen"/>
          <w:sz w:val="22"/>
          <w:szCs w:val="22"/>
          <w:lang w:val="ka-GE"/>
        </w:rPr>
        <w:t>სახელმწიფო აუდიტის სამსახური</w:t>
      </w:r>
    </w:p>
    <w:p w:rsidR="00165379" w:rsidRPr="00F47D7F" w:rsidRDefault="00165379" w:rsidP="00146B9A">
      <w:pPr>
        <w:spacing w:after="160" w:line="276" w:lineRule="auto"/>
        <w:jc w:val="both"/>
        <w:rPr>
          <w:rFonts w:ascii="Sylfaen" w:hAnsi="Sylfaen"/>
          <w:b/>
          <w:sz w:val="22"/>
          <w:szCs w:val="22"/>
          <w:lang w:val="ka-GE"/>
        </w:rPr>
      </w:pPr>
    </w:p>
    <w:p w:rsidR="00165379" w:rsidRPr="00F47D7F" w:rsidRDefault="00165379"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987DF9" w:rsidRPr="00F47D7F" w:rsidRDefault="00987DF9" w:rsidP="00146B9A">
      <w:pPr>
        <w:spacing w:after="160" w:line="276" w:lineRule="auto"/>
        <w:jc w:val="both"/>
        <w:rPr>
          <w:rFonts w:ascii="Sylfaen" w:hAnsi="Sylfaen"/>
          <w:b/>
          <w:i/>
          <w:sz w:val="22"/>
          <w:szCs w:val="22"/>
          <w:lang w:val="ka-GE"/>
        </w:rPr>
      </w:pPr>
    </w:p>
    <w:p w:rsidR="00C15340" w:rsidRPr="00F47D7F" w:rsidRDefault="00987DF9"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165379" w:rsidRPr="00F47D7F" w:rsidRDefault="00165379" w:rsidP="00987DF9">
      <w:pPr>
        <w:pStyle w:val="Heading1"/>
        <w:rPr>
          <w:sz w:val="22"/>
          <w:szCs w:val="22"/>
          <w:lang w:val="ka-GE"/>
        </w:rPr>
      </w:pPr>
      <w:bookmarkStart w:id="8" w:name="_Toc19265521"/>
      <w:r w:rsidRPr="00F47D7F">
        <w:rPr>
          <w:sz w:val="22"/>
          <w:szCs w:val="22"/>
          <w:lang w:val="ka-GE"/>
        </w:rPr>
        <w:t>პრიორიტეტი VIII. საბაჟო და საგადასახადო სისტემა</w:t>
      </w:r>
      <w:bookmarkEnd w:id="8"/>
    </w:p>
    <w:p w:rsidR="00AC71D4" w:rsidRPr="00F47D7F" w:rsidRDefault="00AC71D4" w:rsidP="00AC71D4">
      <w:pPr>
        <w:rPr>
          <w:rFonts w:ascii="Sylfaen" w:hAnsi="Sylfaen"/>
          <w:sz w:val="22"/>
          <w:szCs w:val="22"/>
          <w:lang w:val="ka-GE"/>
        </w:rPr>
      </w:pPr>
    </w:p>
    <w:p w:rsidR="00165379" w:rsidRPr="00F47D7F" w:rsidRDefault="00165379"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ამოცანა  8.1.  შემოსავლების სამსახურში საგადასახადო შემოწმებასთან დაკავშირებით პროცესების ეფექტიანი წარმართვისა და მონიტორინგის სისტემის გაძლიერება</w:t>
      </w:r>
    </w:p>
    <w:p w:rsidR="009358CC" w:rsidRPr="009358CC" w:rsidRDefault="009358CC" w:rsidP="009358CC">
      <w:pPr>
        <w:spacing w:after="160" w:line="276" w:lineRule="auto"/>
        <w:jc w:val="both"/>
        <w:rPr>
          <w:rFonts w:ascii="Sylfaen" w:hAnsi="Sylfaen"/>
          <w:b/>
          <w:sz w:val="22"/>
          <w:szCs w:val="22"/>
          <w:lang w:val="ka-GE"/>
        </w:rPr>
      </w:pPr>
    </w:p>
    <w:p w:rsidR="00165379" w:rsidRPr="00F47D7F" w:rsidRDefault="00165379"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აქტივობა 8.1.1. აუდიტის ერთიანი საქმისწარმოების სისტემის პროგრამული უზრუნველყოფის დანერგვა (case management)</w:t>
      </w:r>
    </w:p>
    <w:p w:rsidR="00987DF9" w:rsidRPr="00F47D7F" w:rsidRDefault="00987DF9" w:rsidP="00146B9A">
      <w:pPr>
        <w:spacing w:after="160" w:line="276" w:lineRule="auto"/>
        <w:jc w:val="both"/>
        <w:rPr>
          <w:rFonts w:ascii="Sylfaen" w:hAnsi="Sylfaen"/>
          <w:b/>
          <w:sz w:val="22"/>
          <w:szCs w:val="22"/>
          <w:lang w:val="ka-GE"/>
        </w:rPr>
      </w:pPr>
    </w:p>
    <w:p w:rsidR="00165379" w:rsidRPr="00F47D7F" w:rsidRDefault="00987DF9"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1:</w:t>
      </w:r>
      <w:r w:rsidR="00165379" w:rsidRPr="00F47D7F">
        <w:rPr>
          <w:rFonts w:ascii="Sylfaen" w:hAnsi="Sylfaen"/>
          <w:b/>
          <w:sz w:val="22"/>
          <w:szCs w:val="22"/>
          <w:lang w:val="ka-GE"/>
        </w:rPr>
        <w:t xml:space="preserve"> არსებული ბიზნესს პროც</w:t>
      </w:r>
      <w:r w:rsidR="003B2FD7" w:rsidRPr="00F47D7F">
        <w:rPr>
          <w:rFonts w:ascii="Sylfaen" w:hAnsi="Sylfaen"/>
          <w:b/>
          <w:sz w:val="22"/>
          <w:szCs w:val="22"/>
          <w:lang w:val="ka-GE"/>
        </w:rPr>
        <w:t>ესები სისტემაში ინტეგრირებულია</w:t>
      </w:r>
    </w:p>
    <w:p w:rsidR="003B2FD7" w:rsidRPr="00F47D7F" w:rsidRDefault="003B2FD7" w:rsidP="00146B9A">
      <w:pPr>
        <w:spacing w:after="160" w:line="276" w:lineRule="auto"/>
        <w:jc w:val="both"/>
        <w:rPr>
          <w:rFonts w:ascii="Sylfaen" w:hAnsi="Sylfaen"/>
          <w:b/>
          <w:sz w:val="22"/>
          <w:szCs w:val="22"/>
          <w:lang w:val="ka-GE"/>
        </w:rPr>
      </w:pPr>
    </w:p>
    <w:p w:rsidR="00165379" w:rsidRPr="00F47D7F" w:rsidRDefault="00987DF9"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3B2FD7" w:rsidRPr="00F47D7F">
        <w:rPr>
          <w:rFonts w:ascii="Sylfaen" w:hAnsi="Sylfaen"/>
          <w:sz w:val="22"/>
          <w:szCs w:val="22"/>
          <w:lang w:val="ka-GE"/>
        </w:rPr>
        <w:t xml:space="preserve"> შემოსავლების სამსახური</w:t>
      </w:r>
    </w:p>
    <w:p w:rsidR="00116643" w:rsidRPr="00F47D7F" w:rsidRDefault="00116643" w:rsidP="00146B9A">
      <w:pPr>
        <w:spacing w:after="160" w:line="276" w:lineRule="auto"/>
        <w:jc w:val="both"/>
        <w:rPr>
          <w:rFonts w:ascii="Sylfaen" w:hAnsi="Sylfaen"/>
          <w:b/>
          <w:sz w:val="22"/>
          <w:szCs w:val="22"/>
          <w:lang w:val="ka-GE"/>
        </w:rPr>
      </w:pPr>
    </w:p>
    <w:p w:rsidR="00165379" w:rsidRPr="00F47D7F" w:rsidRDefault="00165379"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987DF9" w:rsidRPr="00F47D7F" w:rsidRDefault="00987DF9" w:rsidP="00146B9A">
      <w:pPr>
        <w:spacing w:after="160" w:line="276" w:lineRule="auto"/>
        <w:jc w:val="both"/>
        <w:rPr>
          <w:rFonts w:ascii="Sylfaen" w:hAnsi="Sylfaen"/>
          <w:b/>
          <w:i/>
          <w:sz w:val="22"/>
          <w:szCs w:val="22"/>
          <w:lang w:val="ka-GE"/>
        </w:rPr>
      </w:pPr>
    </w:p>
    <w:p w:rsidR="00987DF9" w:rsidRPr="00F47D7F" w:rsidRDefault="00987DF9" w:rsidP="00987DF9">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165379" w:rsidRPr="00F47D7F" w:rsidRDefault="00165379" w:rsidP="00146B9A">
      <w:pPr>
        <w:spacing w:after="160" w:line="276" w:lineRule="auto"/>
        <w:jc w:val="both"/>
        <w:rPr>
          <w:rFonts w:ascii="Sylfaen" w:hAnsi="Sylfaen"/>
          <w:b/>
          <w:sz w:val="22"/>
          <w:szCs w:val="22"/>
          <w:lang w:val="ka-GE"/>
        </w:rPr>
      </w:pPr>
    </w:p>
    <w:p w:rsidR="00165379" w:rsidRPr="00F47D7F" w:rsidRDefault="00987DF9"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2:</w:t>
      </w:r>
      <w:r w:rsidR="00165379" w:rsidRPr="00F47D7F">
        <w:rPr>
          <w:rFonts w:ascii="Sylfaen" w:hAnsi="Sylfaen"/>
          <w:b/>
          <w:sz w:val="22"/>
          <w:szCs w:val="22"/>
          <w:lang w:val="ka-GE"/>
        </w:rPr>
        <w:t xml:space="preserve"> პროგრამა გაშვებულია სატესტო რეჟიმში და ტესტი</w:t>
      </w:r>
      <w:r w:rsidR="003B2FD7" w:rsidRPr="00F47D7F">
        <w:rPr>
          <w:rFonts w:ascii="Sylfaen" w:hAnsi="Sylfaen"/>
          <w:b/>
          <w:sz w:val="22"/>
          <w:szCs w:val="22"/>
          <w:lang w:val="ka-GE"/>
        </w:rPr>
        <w:t>რების შედეგებზე ხდება რეაგირება</w:t>
      </w:r>
    </w:p>
    <w:p w:rsidR="00987DF9" w:rsidRPr="00F47D7F" w:rsidRDefault="00987DF9" w:rsidP="00146B9A">
      <w:pPr>
        <w:spacing w:after="160" w:line="276" w:lineRule="auto"/>
        <w:jc w:val="both"/>
        <w:rPr>
          <w:rFonts w:ascii="Sylfaen" w:hAnsi="Sylfaen"/>
          <w:sz w:val="22"/>
          <w:szCs w:val="22"/>
          <w:lang w:val="ka-GE"/>
        </w:rPr>
      </w:pPr>
    </w:p>
    <w:p w:rsidR="00165379" w:rsidRPr="00F47D7F" w:rsidRDefault="00987DF9"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3B2FD7" w:rsidRPr="00F47D7F">
        <w:rPr>
          <w:rFonts w:ascii="Sylfaen" w:hAnsi="Sylfaen"/>
          <w:sz w:val="22"/>
          <w:szCs w:val="22"/>
          <w:lang w:val="ka-GE"/>
        </w:rPr>
        <w:t xml:space="preserve"> </w:t>
      </w:r>
      <w:r w:rsidR="00165379" w:rsidRPr="00F47D7F">
        <w:rPr>
          <w:rFonts w:ascii="Sylfaen" w:hAnsi="Sylfaen"/>
          <w:sz w:val="22"/>
          <w:szCs w:val="22"/>
          <w:lang w:val="ka-GE"/>
        </w:rPr>
        <w:t>შემოსავლების სამსახური</w:t>
      </w:r>
    </w:p>
    <w:p w:rsidR="00165379" w:rsidRPr="00F47D7F" w:rsidRDefault="00165379" w:rsidP="00146B9A">
      <w:pPr>
        <w:spacing w:after="160" w:line="276" w:lineRule="auto"/>
        <w:jc w:val="both"/>
        <w:rPr>
          <w:rFonts w:ascii="Sylfaen" w:hAnsi="Sylfaen"/>
          <w:b/>
          <w:sz w:val="22"/>
          <w:szCs w:val="22"/>
          <w:lang w:val="ka-GE"/>
        </w:rPr>
      </w:pPr>
    </w:p>
    <w:p w:rsidR="00165379" w:rsidRPr="00F47D7F" w:rsidRDefault="00165379"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165379" w:rsidRPr="00F47D7F" w:rsidRDefault="00165379" w:rsidP="00146B9A">
      <w:pPr>
        <w:spacing w:after="160" w:line="276" w:lineRule="auto"/>
        <w:jc w:val="both"/>
        <w:rPr>
          <w:rFonts w:ascii="Sylfaen" w:hAnsi="Sylfaen"/>
          <w:b/>
          <w:sz w:val="22"/>
          <w:szCs w:val="22"/>
          <w:lang w:val="ka-GE"/>
        </w:rPr>
      </w:pPr>
    </w:p>
    <w:p w:rsidR="00987DF9" w:rsidRPr="00F47D7F" w:rsidRDefault="00987DF9" w:rsidP="00987DF9">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987DF9" w:rsidRPr="00F47D7F" w:rsidRDefault="00987DF9" w:rsidP="00146B9A">
      <w:pPr>
        <w:spacing w:after="160" w:line="276" w:lineRule="auto"/>
        <w:jc w:val="both"/>
        <w:rPr>
          <w:rFonts w:ascii="Sylfaen" w:hAnsi="Sylfaen"/>
          <w:b/>
          <w:sz w:val="22"/>
          <w:szCs w:val="22"/>
          <w:lang w:val="ka-GE"/>
        </w:rPr>
      </w:pPr>
    </w:p>
    <w:p w:rsidR="00165379" w:rsidRPr="00F47D7F" w:rsidRDefault="003B2FD7"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3:</w:t>
      </w:r>
      <w:r w:rsidR="00165379" w:rsidRPr="00F47D7F">
        <w:rPr>
          <w:rFonts w:ascii="Sylfaen" w:hAnsi="Sylfaen"/>
          <w:b/>
          <w:sz w:val="22"/>
          <w:szCs w:val="22"/>
          <w:lang w:val="ka-GE"/>
        </w:rPr>
        <w:t xml:space="preserve"> პროგრამული უზრუნველყოფა შესულია ექსპლოატაციაში (დანერგილია)</w:t>
      </w:r>
    </w:p>
    <w:p w:rsidR="00987DF9" w:rsidRPr="00F47D7F" w:rsidRDefault="00987DF9" w:rsidP="00146B9A">
      <w:pPr>
        <w:spacing w:after="160" w:line="276" w:lineRule="auto"/>
        <w:jc w:val="both"/>
        <w:rPr>
          <w:rFonts w:ascii="Sylfaen" w:hAnsi="Sylfaen"/>
          <w:b/>
          <w:sz w:val="22"/>
          <w:szCs w:val="22"/>
          <w:lang w:val="ka-GE"/>
        </w:rPr>
      </w:pPr>
    </w:p>
    <w:p w:rsidR="00165379" w:rsidRPr="00F47D7F" w:rsidRDefault="00165379"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w:t>
      </w:r>
      <w:r w:rsidR="00987DF9" w:rsidRPr="00F47D7F">
        <w:rPr>
          <w:rFonts w:ascii="Sylfaen" w:hAnsi="Sylfaen"/>
          <w:sz w:val="22"/>
          <w:szCs w:val="22"/>
          <w:lang w:val="ka-GE"/>
        </w:rPr>
        <w:t>ბელი უწყება:</w:t>
      </w:r>
      <w:r w:rsidR="003B2FD7" w:rsidRPr="00F47D7F">
        <w:rPr>
          <w:rFonts w:ascii="Sylfaen" w:hAnsi="Sylfaen"/>
          <w:sz w:val="22"/>
          <w:szCs w:val="22"/>
          <w:lang w:val="ka-GE"/>
        </w:rPr>
        <w:t xml:space="preserve"> </w:t>
      </w:r>
      <w:r w:rsidRPr="00F47D7F">
        <w:rPr>
          <w:rFonts w:ascii="Sylfaen" w:hAnsi="Sylfaen"/>
          <w:sz w:val="22"/>
          <w:szCs w:val="22"/>
          <w:lang w:val="ka-GE"/>
        </w:rPr>
        <w:t>შემოსავლების სამსახური</w:t>
      </w:r>
    </w:p>
    <w:p w:rsidR="00165379" w:rsidRPr="00F47D7F" w:rsidRDefault="00165379" w:rsidP="00146B9A">
      <w:pPr>
        <w:spacing w:after="160" w:line="276" w:lineRule="auto"/>
        <w:jc w:val="both"/>
        <w:rPr>
          <w:rFonts w:ascii="Sylfaen" w:hAnsi="Sylfaen"/>
          <w:b/>
          <w:sz w:val="22"/>
          <w:szCs w:val="22"/>
          <w:lang w:val="ka-GE"/>
        </w:rPr>
      </w:pPr>
    </w:p>
    <w:p w:rsidR="00165379" w:rsidRPr="00F47D7F" w:rsidRDefault="00165379"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987DF9" w:rsidRPr="00F47D7F" w:rsidRDefault="00987DF9" w:rsidP="00146B9A">
      <w:pPr>
        <w:spacing w:after="160" w:line="276" w:lineRule="auto"/>
        <w:jc w:val="both"/>
        <w:rPr>
          <w:rFonts w:ascii="Sylfaen" w:hAnsi="Sylfaen"/>
          <w:b/>
          <w:i/>
          <w:sz w:val="22"/>
          <w:szCs w:val="22"/>
          <w:lang w:val="ka-GE"/>
        </w:rPr>
      </w:pPr>
    </w:p>
    <w:p w:rsidR="00987DF9" w:rsidRPr="00F47D7F" w:rsidRDefault="00987DF9" w:rsidP="00987DF9">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165379" w:rsidRPr="00F47D7F" w:rsidRDefault="00165379" w:rsidP="00146B9A">
      <w:pPr>
        <w:spacing w:after="160" w:line="276" w:lineRule="auto"/>
        <w:jc w:val="both"/>
        <w:rPr>
          <w:rFonts w:ascii="Sylfaen" w:hAnsi="Sylfaen"/>
          <w:b/>
          <w:sz w:val="22"/>
          <w:szCs w:val="22"/>
          <w:lang w:val="ka-GE"/>
        </w:rPr>
      </w:pPr>
    </w:p>
    <w:p w:rsidR="00116643" w:rsidRPr="00F47D7F" w:rsidRDefault="00165379" w:rsidP="00146B9A">
      <w:pPr>
        <w:spacing w:after="160" w:line="276" w:lineRule="auto"/>
        <w:jc w:val="both"/>
        <w:rPr>
          <w:rFonts w:ascii="Sylfaen" w:hAnsi="Sylfaen"/>
          <w:b/>
          <w:sz w:val="22"/>
          <w:szCs w:val="22"/>
          <w:lang w:val="ka-GE"/>
        </w:rPr>
      </w:pPr>
      <w:r w:rsidRPr="00F47D7F">
        <w:rPr>
          <w:rFonts w:ascii="Sylfaen" w:hAnsi="Sylfaen"/>
          <w:b/>
          <w:sz w:val="22"/>
          <w:szCs w:val="22"/>
          <w:lang w:val="ka-GE"/>
        </w:rPr>
        <w:t xml:space="preserve">აქტივობა 8.1.2. ახალი საგადასახადო აუდიტის პროგრამის დანერგვა </w:t>
      </w:r>
    </w:p>
    <w:p w:rsidR="003B2FD7" w:rsidRPr="00F47D7F" w:rsidRDefault="003B2FD7" w:rsidP="00146B9A">
      <w:pPr>
        <w:spacing w:after="160" w:line="276" w:lineRule="auto"/>
        <w:jc w:val="both"/>
        <w:rPr>
          <w:rFonts w:ascii="Sylfaen" w:hAnsi="Sylfaen"/>
          <w:b/>
          <w:sz w:val="22"/>
          <w:szCs w:val="22"/>
          <w:lang w:val="ka-GE"/>
        </w:rPr>
      </w:pPr>
    </w:p>
    <w:p w:rsidR="00987DF9" w:rsidRPr="00F47D7F" w:rsidRDefault="00165379"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გაზრდილია რისკზე დაფუძნებული თემატური საგადასახადო შემოწმებების რაოდენობა, შემცირებულია გასვლითი სრული საგადასახადო შემოწმებების რაოდენობა, გაზრდილია გადამხდელთა მიერ წარმოდგენილი დეკლარირების სისწორის  მაჩვენებელი</w:t>
      </w:r>
    </w:p>
    <w:p w:rsidR="00116643" w:rsidRPr="00F47D7F" w:rsidRDefault="00116643" w:rsidP="00146B9A">
      <w:pPr>
        <w:spacing w:after="160" w:line="276" w:lineRule="auto"/>
        <w:jc w:val="both"/>
        <w:rPr>
          <w:rFonts w:ascii="Sylfaen" w:hAnsi="Sylfaen"/>
          <w:b/>
          <w:sz w:val="22"/>
          <w:szCs w:val="22"/>
          <w:lang w:val="ka-GE"/>
        </w:rPr>
      </w:pPr>
    </w:p>
    <w:p w:rsidR="00116643" w:rsidRPr="00F47D7F" w:rsidRDefault="003B2FD7"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987DF9" w:rsidRPr="00F47D7F">
        <w:rPr>
          <w:rFonts w:ascii="Sylfaen" w:hAnsi="Sylfaen"/>
          <w:sz w:val="22"/>
          <w:szCs w:val="22"/>
          <w:lang w:val="ka-GE"/>
        </w:rPr>
        <w:t>:</w:t>
      </w:r>
      <w:r w:rsidRPr="00F47D7F">
        <w:rPr>
          <w:rFonts w:ascii="Sylfaen" w:hAnsi="Sylfaen"/>
          <w:sz w:val="22"/>
          <w:szCs w:val="22"/>
          <w:lang w:val="ka-GE"/>
        </w:rPr>
        <w:t xml:space="preserve"> </w:t>
      </w:r>
      <w:r w:rsidR="00165379" w:rsidRPr="00F47D7F">
        <w:rPr>
          <w:rFonts w:ascii="Sylfaen" w:hAnsi="Sylfaen"/>
          <w:sz w:val="22"/>
          <w:szCs w:val="22"/>
          <w:lang w:val="ka-GE"/>
        </w:rPr>
        <w:t>შემოსავლების სამსახური</w:t>
      </w:r>
    </w:p>
    <w:p w:rsidR="00165379" w:rsidRPr="00F47D7F" w:rsidRDefault="00165379" w:rsidP="00146B9A">
      <w:pPr>
        <w:spacing w:after="160" w:line="276" w:lineRule="auto"/>
        <w:jc w:val="both"/>
        <w:rPr>
          <w:rFonts w:ascii="Sylfaen" w:hAnsi="Sylfaen"/>
          <w:b/>
          <w:sz w:val="22"/>
          <w:szCs w:val="22"/>
          <w:lang w:val="ka-GE"/>
        </w:rPr>
      </w:pPr>
    </w:p>
    <w:p w:rsidR="00165379" w:rsidRPr="00F47D7F" w:rsidRDefault="00165379"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987DF9" w:rsidRPr="00F47D7F" w:rsidRDefault="00987DF9" w:rsidP="00146B9A">
      <w:pPr>
        <w:spacing w:after="160" w:line="276" w:lineRule="auto"/>
        <w:jc w:val="both"/>
        <w:rPr>
          <w:rFonts w:ascii="Sylfaen" w:hAnsi="Sylfaen"/>
          <w:b/>
          <w:i/>
          <w:sz w:val="22"/>
          <w:szCs w:val="22"/>
          <w:lang w:val="ka-GE"/>
        </w:rPr>
      </w:pPr>
    </w:p>
    <w:p w:rsidR="00987DF9" w:rsidRPr="00F47D7F" w:rsidRDefault="00987DF9" w:rsidP="00987DF9">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165379" w:rsidRPr="00F47D7F" w:rsidRDefault="00165379" w:rsidP="00146B9A">
      <w:pPr>
        <w:spacing w:after="160" w:line="276" w:lineRule="auto"/>
        <w:jc w:val="both"/>
        <w:rPr>
          <w:rFonts w:ascii="Sylfaen" w:hAnsi="Sylfaen"/>
          <w:b/>
          <w:sz w:val="22"/>
          <w:szCs w:val="22"/>
          <w:lang w:val="ka-GE"/>
        </w:rPr>
      </w:pPr>
    </w:p>
    <w:p w:rsidR="00CA0CD3" w:rsidRPr="00F47D7F" w:rsidRDefault="00165379" w:rsidP="00146B9A">
      <w:pPr>
        <w:spacing w:after="160" w:line="276" w:lineRule="auto"/>
        <w:jc w:val="both"/>
        <w:rPr>
          <w:rFonts w:ascii="Sylfaen" w:hAnsi="Sylfaen"/>
          <w:b/>
          <w:sz w:val="22"/>
          <w:szCs w:val="22"/>
          <w:lang w:val="ka-GE"/>
        </w:rPr>
      </w:pPr>
      <w:r w:rsidRPr="00F47D7F">
        <w:rPr>
          <w:rFonts w:ascii="Sylfaen" w:hAnsi="Sylfaen"/>
          <w:b/>
          <w:sz w:val="22"/>
          <w:szCs w:val="22"/>
          <w:lang w:val="ka-GE"/>
        </w:rPr>
        <w:t xml:space="preserve">აქტივობა 8.1.3. არსებული საგადასახადო შემოწმებების ხარისხის კონტროლის კრიტერიუმების დახვეწა </w:t>
      </w:r>
    </w:p>
    <w:p w:rsidR="00C15340" w:rsidRPr="00F47D7F" w:rsidRDefault="00C15340" w:rsidP="00146B9A">
      <w:pPr>
        <w:spacing w:after="160" w:line="276" w:lineRule="auto"/>
        <w:jc w:val="both"/>
        <w:rPr>
          <w:rFonts w:ascii="Sylfaen" w:hAnsi="Sylfaen"/>
          <w:b/>
          <w:sz w:val="22"/>
          <w:szCs w:val="22"/>
          <w:lang w:val="ka-GE"/>
        </w:rPr>
      </w:pPr>
    </w:p>
    <w:p w:rsidR="00116643" w:rsidRPr="00F47D7F" w:rsidRDefault="003B2FD7"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1:</w:t>
      </w:r>
      <w:r w:rsidR="00165379" w:rsidRPr="00F47D7F">
        <w:rPr>
          <w:rFonts w:ascii="Sylfaen" w:hAnsi="Sylfaen"/>
          <w:b/>
          <w:sz w:val="22"/>
          <w:szCs w:val="22"/>
          <w:lang w:val="ka-GE"/>
        </w:rPr>
        <w:t xml:space="preserve"> შემუშავებულია საგადასახადო შემოწმებების ხარისხის კონტროლის კრიტერიუმები და მიმდ</w:t>
      </w:r>
      <w:r w:rsidR="00116643" w:rsidRPr="00F47D7F">
        <w:rPr>
          <w:rFonts w:ascii="Sylfaen" w:hAnsi="Sylfaen"/>
          <w:b/>
          <w:sz w:val="22"/>
          <w:szCs w:val="22"/>
          <w:lang w:val="ka-GE"/>
        </w:rPr>
        <w:t>ინარეობს შედეგების მონიტორინგი</w:t>
      </w:r>
    </w:p>
    <w:p w:rsidR="00116643" w:rsidRPr="00F47D7F" w:rsidRDefault="00116643" w:rsidP="00146B9A">
      <w:pPr>
        <w:spacing w:after="160" w:line="276" w:lineRule="auto"/>
        <w:jc w:val="both"/>
        <w:rPr>
          <w:rFonts w:ascii="Sylfaen" w:hAnsi="Sylfaen"/>
          <w:b/>
          <w:sz w:val="22"/>
          <w:szCs w:val="22"/>
          <w:lang w:val="ka-GE"/>
        </w:rPr>
      </w:pPr>
    </w:p>
    <w:p w:rsidR="00165379" w:rsidRPr="00F47D7F" w:rsidRDefault="00987DF9"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3B2FD7" w:rsidRPr="00F47D7F">
        <w:rPr>
          <w:rFonts w:ascii="Sylfaen" w:hAnsi="Sylfaen"/>
          <w:sz w:val="22"/>
          <w:szCs w:val="22"/>
          <w:lang w:val="ka-GE"/>
        </w:rPr>
        <w:t xml:space="preserve"> </w:t>
      </w:r>
      <w:r w:rsidR="00165379" w:rsidRPr="00F47D7F">
        <w:rPr>
          <w:rFonts w:ascii="Sylfaen" w:hAnsi="Sylfaen"/>
          <w:sz w:val="22"/>
          <w:szCs w:val="22"/>
          <w:lang w:val="ka-GE"/>
        </w:rPr>
        <w:t>შემოსავლების სამსახური</w:t>
      </w:r>
    </w:p>
    <w:p w:rsidR="00165379" w:rsidRPr="00F47D7F" w:rsidRDefault="00165379" w:rsidP="00146B9A">
      <w:pPr>
        <w:spacing w:after="160" w:line="276" w:lineRule="auto"/>
        <w:jc w:val="both"/>
        <w:rPr>
          <w:rFonts w:ascii="Sylfaen" w:hAnsi="Sylfaen"/>
          <w:b/>
          <w:sz w:val="22"/>
          <w:szCs w:val="22"/>
          <w:lang w:val="ka-GE"/>
        </w:rPr>
      </w:pPr>
    </w:p>
    <w:p w:rsidR="00165379" w:rsidRPr="00F47D7F" w:rsidRDefault="00165379"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987DF9" w:rsidRPr="00F47D7F" w:rsidRDefault="00987DF9" w:rsidP="00146B9A">
      <w:pPr>
        <w:spacing w:after="160" w:line="276" w:lineRule="auto"/>
        <w:jc w:val="both"/>
        <w:rPr>
          <w:rFonts w:ascii="Sylfaen" w:hAnsi="Sylfaen"/>
          <w:b/>
          <w:i/>
          <w:sz w:val="22"/>
          <w:szCs w:val="22"/>
          <w:lang w:val="ka-GE"/>
        </w:rPr>
      </w:pPr>
    </w:p>
    <w:p w:rsidR="00987DF9" w:rsidRPr="00F47D7F" w:rsidRDefault="00987DF9" w:rsidP="00987DF9">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165379" w:rsidRPr="00F47D7F" w:rsidRDefault="00165379" w:rsidP="00146B9A">
      <w:pPr>
        <w:spacing w:after="160" w:line="276" w:lineRule="auto"/>
        <w:jc w:val="both"/>
        <w:rPr>
          <w:rFonts w:ascii="Sylfaen" w:hAnsi="Sylfaen"/>
          <w:b/>
          <w:sz w:val="22"/>
          <w:szCs w:val="22"/>
          <w:lang w:val="ka-GE"/>
        </w:rPr>
      </w:pPr>
    </w:p>
    <w:p w:rsidR="00165379" w:rsidRPr="00F47D7F" w:rsidRDefault="00987DF9"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2:</w:t>
      </w:r>
      <w:r w:rsidR="00165379" w:rsidRPr="00F47D7F">
        <w:rPr>
          <w:rFonts w:ascii="Sylfaen" w:hAnsi="Sylfaen"/>
          <w:b/>
          <w:sz w:val="22"/>
          <w:szCs w:val="22"/>
          <w:lang w:val="ka-GE"/>
        </w:rPr>
        <w:t xml:space="preserve"> ანალიზის შედეგების გათვალისწინებით, დამატებით ახალი კრიტერიუმების საჭიროება გამოვლენილია; ხორციელდება არსებული შეფასების კრიტერიუმების პილოტირება</w:t>
      </w:r>
    </w:p>
    <w:p w:rsidR="00987DF9" w:rsidRPr="00F47D7F" w:rsidRDefault="00987DF9" w:rsidP="00146B9A">
      <w:pPr>
        <w:spacing w:after="160" w:line="276" w:lineRule="auto"/>
        <w:jc w:val="both"/>
        <w:rPr>
          <w:rFonts w:ascii="Sylfaen" w:hAnsi="Sylfaen"/>
          <w:b/>
          <w:sz w:val="22"/>
          <w:szCs w:val="22"/>
          <w:lang w:val="ka-GE"/>
        </w:rPr>
      </w:pPr>
    </w:p>
    <w:p w:rsidR="00165379" w:rsidRPr="00F47D7F" w:rsidRDefault="00987DF9"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3B2FD7" w:rsidRPr="00F47D7F">
        <w:rPr>
          <w:rFonts w:ascii="Sylfaen" w:hAnsi="Sylfaen"/>
          <w:sz w:val="22"/>
          <w:szCs w:val="22"/>
          <w:lang w:val="ka-GE"/>
        </w:rPr>
        <w:t xml:space="preserve"> </w:t>
      </w:r>
      <w:r w:rsidR="00165379" w:rsidRPr="00F47D7F">
        <w:rPr>
          <w:rFonts w:ascii="Sylfaen" w:hAnsi="Sylfaen"/>
          <w:sz w:val="22"/>
          <w:szCs w:val="22"/>
          <w:lang w:val="ka-GE"/>
        </w:rPr>
        <w:t>შემოსავლების სამსახური</w:t>
      </w:r>
    </w:p>
    <w:p w:rsidR="00165379" w:rsidRPr="00F47D7F" w:rsidRDefault="00165379" w:rsidP="00146B9A">
      <w:pPr>
        <w:spacing w:after="160" w:line="276" w:lineRule="auto"/>
        <w:jc w:val="both"/>
        <w:rPr>
          <w:rFonts w:ascii="Sylfaen" w:hAnsi="Sylfaen"/>
          <w:b/>
          <w:sz w:val="22"/>
          <w:szCs w:val="22"/>
          <w:lang w:val="ka-GE"/>
        </w:rPr>
      </w:pPr>
    </w:p>
    <w:p w:rsidR="00165379" w:rsidRPr="00F47D7F" w:rsidRDefault="00165379"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987DF9" w:rsidRPr="00F47D7F" w:rsidRDefault="00987DF9" w:rsidP="00146B9A">
      <w:pPr>
        <w:spacing w:after="160" w:line="276" w:lineRule="auto"/>
        <w:jc w:val="both"/>
        <w:rPr>
          <w:rFonts w:ascii="Sylfaen" w:hAnsi="Sylfaen"/>
          <w:b/>
          <w:i/>
          <w:sz w:val="22"/>
          <w:szCs w:val="22"/>
          <w:lang w:val="ka-GE"/>
        </w:rPr>
      </w:pPr>
    </w:p>
    <w:p w:rsidR="00987DF9" w:rsidRPr="00F47D7F" w:rsidRDefault="00987DF9" w:rsidP="00987DF9">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165379" w:rsidRPr="00F47D7F" w:rsidRDefault="00165379" w:rsidP="00146B9A">
      <w:pPr>
        <w:spacing w:after="160" w:line="276" w:lineRule="auto"/>
        <w:jc w:val="both"/>
        <w:rPr>
          <w:rFonts w:ascii="Sylfaen" w:hAnsi="Sylfaen"/>
          <w:b/>
          <w:sz w:val="22"/>
          <w:szCs w:val="22"/>
          <w:lang w:val="ka-GE"/>
        </w:rPr>
      </w:pPr>
    </w:p>
    <w:p w:rsidR="00165379" w:rsidRDefault="00165379"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ამოცანა  8.2. მომსახურების ხარისხისა და ხელმისაწვდომობის გაზრდა პროცედურების გამარტივების გზით</w:t>
      </w:r>
    </w:p>
    <w:p w:rsidR="00987DF9" w:rsidRPr="00F618D9" w:rsidRDefault="00987DF9" w:rsidP="00146B9A">
      <w:pPr>
        <w:spacing w:after="160" w:line="276" w:lineRule="auto"/>
        <w:jc w:val="both"/>
        <w:rPr>
          <w:rFonts w:ascii="Sylfaen" w:hAnsi="Sylfaen"/>
          <w:b/>
          <w:sz w:val="22"/>
          <w:szCs w:val="22"/>
          <w:lang w:val="ka-GE"/>
        </w:rPr>
      </w:pPr>
    </w:p>
    <w:p w:rsidR="00165379" w:rsidRPr="00F47D7F" w:rsidRDefault="00165379"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აქტივობა 8.2.1. ზედმეტად გადახდილი დამატებული ღირებულების გადასახადის თანხის ავტომატურ რეჟიმში დაბრუნების პროცესის უზრუნველყოფა</w:t>
      </w:r>
    </w:p>
    <w:p w:rsidR="00987DF9" w:rsidRPr="00F47D7F" w:rsidRDefault="00987DF9" w:rsidP="00146B9A">
      <w:pPr>
        <w:spacing w:after="160" w:line="276" w:lineRule="auto"/>
        <w:jc w:val="both"/>
        <w:rPr>
          <w:rFonts w:ascii="Sylfaen" w:hAnsi="Sylfaen"/>
          <w:b/>
          <w:sz w:val="22"/>
          <w:szCs w:val="22"/>
          <w:lang w:val="ka-GE"/>
        </w:rPr>
      </w:pPr>
    </w:p>
    <w:p w:rsidR="00165379" w:rsidRPr="00F47D7F" w:rsidRDefault="00987DF9" w:rsidP="00146B9A">
      <w:pPr>
        <w:spacing w:after="160" w:line="276" w:lineRule="auto"/>
        <w:jc w:val="both"/>
        <w:rPr>
          <w:rFonts w:ascii="Sylfaen" w:hAnsi="Sylfaen"/>
          <w:b/>
          <w:sz w:val="22"/>
          <w:szCs w:val="22"/>
          <w:lang w:val="ka-GE"/>
        </w:rPr>
      </w:pPr>
      <w:r w:rsidRPr="00F47D7F">
        <w:rPr>
          <w:rFonts w:ascii="Sylfaen" w:hAnsi="Sylfaen"/>
          <w:b/>
          <w:sz w:val="22"/>
          <w:szCs w:val="22"/>
          <w:lang w:val="ka-GE"/>
        </w:rPr>
        <w:lastRenderedPageBreak/>
        <w:t>ინდიკატორი 1:</w:t>
      </w:r>
      <w:r w:rsidR="00165379" w:rsidRPr="00F47D7F">
        <w:rPr>
          <w:rFonts w:ascii="Sylfaen" w:hAnsi="Sylfaen"/>
          <w:b/>
          <w:sz w:val="22"/>
          <w:szCs w:val="22"/>
          <w:lang w:val="ka-GE"/>
        </w:rPr>
        <w:t xml:space="preserve"> კანონშესაბამისობის რისკების მართვის მეთოდოლოგიისა დ</w:t>
      </w:r>
      <w:r w:rsidR="00116643" w:rsidRPr="00F47D7F">
        <w:rPr>
          <w:rFonts w:ascii="Sylfaen" w:hAnsi="Sylfaen"/>
          <w:b/>
          <w:sz w:val="22"/>
          <w:szCs w:val="22"/>
          <w:lang w:val="ka-GE"/>
        </w:rPr>
        <w:t>ა რისკების მოდულები დანერგილია</w:t>
      </w:r>
    </w:p>
    <w:p w:rsidR="00987DF9" w:rsidRPr="00F47D7F" w:rsidRDefault="00987DF9" w:rsidP="00146B9A">
      <w:pPr>
        <w:spacing w:after="160" w:line="276" w:lineRule="auto"/>
        <w:jc w:val="both"/>
        <w:rPr>
          <w:rFonts w:ascii="Sylfaen" w:hAnsi="Sylfaen"/>
          <w:b/>
          <w:sz w:val="22"/>
          <w:szCs w:val="22"/>
          <w:lang w:val="ka-GE"/>
        </w:rPr>
      </w:pPr>
    </w:p>
    <w:p w:rsidR="00165379" w:rsidRPr="00F47D7F" w:rsidRDefault="00987DF9"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3B2FD7" w:rsidRPr="00F47D7F">
        <w:rPr>
          <w:rFonts w:ascii="Sylfaen" w:hAnsi="Sylfaen"/>
          <w:sz w:val="22"/>
          <w:szCs w:val="22"/>
          <w:lang w:val="ka-GE"/>
        </w:rPr>
        <w:t xml:space="preserve">  </w:t>
      </w:r>
      <w:r w:rsidR="00165379" w:rsidRPr="00F47D7F">
        <w:rPr>
          <w:rFonts w:ascii="Sylfaen" w:hAnsi="Sylfaen"/>
          <w:sz w:val="22"/>
          <w:szCs w:val="22"/>
          <w:lang w:val="ka-GE"/>
        </w:rPr>
        <w:t>შემოსავლების სამსახური</w:t>
      </w:r>
    </w:p>
    <w:p w:rsidR="00165379" w:rsidRPr="00F47D7F" w:rsidRDefault="00165379" w:rsidP="00146B9A">
      <w:pPr>
        <w:spacing w:after="160" w:line="276" w:lineRule="auto"/>
        <w:jc w:val="both"/>
        <w:rPr>
          <w:rFonts w:ascii="Sylfaen" w:hAnsi="Sylfaen"/>
          <w:b/>
          <w:sz w:val="22"/>
          <w:szCs w:val="22"/>
          <w:lang w:val="ka-GE"/>
        </w:rPr>
      </w:pPr>
    </w:p>
    <w:p w:rsidR="00165379" w:rsidRPr="00F47D7F" w:rsidRDefault="00165379"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987DF9" w:rsidRPr="00F47D7F" w:rsidRDefault="00987DF9" w:rsidP="00146B9A">
      <w:pPr>
        <w:spacing w:after="160" w:line="276" w:lineRule="auto"/>
        <w:jc w:val="both"/>
        <w:rPr>
          <w:rFonts w:ascii="Sylfaen" w:hAnsi="Sylfaen"/>
          <w:b/>
          <w:i/>
          <w:sz w:val="22"/>
          <w:szCs w:val="22"/>
          <w:lang w:val="ka-GE"/>
        </w:rPr>
      </w:pPr>
    </w:p>
    <w:p w:rsidR="00987DF9" w:rsidRPr="00F47D7F" w:rsidRDefault="00987DF9" w:rsidP="00987DF9">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165379" w:rsidRPr="00F47D7F" w:rsidRDefault="00165379" w:rsidP="00146B9A">
      <w:pPr>
        <w:spacing w:after="160" w:line="276" w:lineRule="auto"/>
        <w:jc w:val="both"/>
        <w:rPr>
          <w:rFonts w:ascii="Sylfaen" w:hAnsi="Sylfaen"/>
          <w:b/>
          <w:sz w:val="22"/>
          <w:szCs w:val="22"/>
          <w:lang w:val="ka-GE"/>
        </w:rPr>
      </w:pPr>
    </w:p>
    <w:p w:rsidR="00165379" w:rsidRPr="00F47D7F" w:rsidRDefault="003B2FD7"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2:</w:t>
      </w:r>
      <w:r w:rsidR="00165379" w:rsidRPr="00F47D7F">
        <w:rPr>
          <w:rFonts w:ascii="Sylfaen" w:hAnsi="Sylfaen"/>
          <w:b/>
          <w:sz w:val="22"/>
          <w:szCs w:val="22"/>
          <w:lang w:val="ka-GE"/>
        </w:rPr>
        <w:t xml:space="preserve"> რისკზე დაფუძნებული მეთოდოლოგიით დღგ-ის საგადასახ</w:t>
      </w:r>
      <w:r w:rsidR="00116643" w:rsidRPr="00F47D7F">
        <w:rPr>
          <w:rFonts w:ascii="Sylfaen" w:hAnsi="Sylfaen"/>
          <w:b/>
          <w:sz w:val="22"/>
          <w:szCs w:val="22"/>
          <w:lang w:val="ka-GE"/>
        </w:rPr>
        <w:t>ადო აუდიტის პროგრამა დანერგილია</w:t>
      </w:r>
    </w:p>
    <w:p w:rsidR="00987DF9" w:rsidRPr="00F47D7F" w:rsidRDefault="00987DF9" w:rsidP="00146B9A">
      <w:pPr>
        <w:spacing w:after="160" w:line="276" w:lineRule="auto"/>
        <w:jc w:val="both"/>
        <w:rPr>
          <w:rFonts w:ascii="Sylfaen" w:hAnsi="Sylfaen"/>
          <w:b/>
          <w:sz w:val="22"/>
          <w:szCs w:val="22"/>
          <w:lang w:val="ka-GE"/>
        </w:rPr>
      </w:pPr>
    </w:p>
    <w:p w:rsidR="00165379" w:rsidRPr="00F47D7F" w:rsidRDefault="00987DF9"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3B2FD7" w:rsidRPr="00F47D7F">
        <w:rPr>
          <w:rFonts w:ascii="Sylfaen" w:hAnsi="Sylfaen"/>
          <w:sz w:val="22"/>
          <w:szCs w:val="22"/>
          <w:lang w:val="ka-GE"/>
        </w:rPr>
        <w:t xml:space="preserve"> </w:t>
      </w:r>
      <w:r w:rsidR="00165379" w:rsidRPr="00F47D7F">
        <w:rPr>
          <w:rFonts w:ascii="Sylfaen" w:hAnsi="Sylfaen"/>
          <w:sz w:val="22"/>
          <w:szCs w:val="22"/>
          <w:lang w:val="ka-GE"/>
        </w:rPr>
        <w:t>შემოსავლების სამსახური</w:t>
      </w:r>
    </w:p>
    <w:p w:rsidR="00165379" w:rsidRPr="00F47D7F" w:rsidRDefault="00165379" w:rsidP="00146B9A">
      <w:pPr>
        <w:spacing w:after="160" w:line="276" w:lineRule="auto"/>
        <w:jc w:val="both"/>
        <w:rPr>
          <w:rFonts w:ascii="Sylfaen" w:hAnsi="Sylfaen"/>
          <w:b/>
          <w:sz w:val="22"/>
          <w:szCs w:val="22"/>
          <w:lang w:val="ka-GE"/>
        </w:rPr>
      </w:pPr>
    </w:p>
    <w:p w:rsidR="00165379" w:rsidRPr="00F47D7F" w:rsidRDefault="00165379"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987DF9" w:rsidRPr="00F47D7F" w:rsidRDefault="00987DF9" w:rsidP="00146B9A">
      <w:pPr>
        <w:spacing w:after="160" w:line="276" w:lineRule="auto"/>
        <w:jc w:val="both"/>
        <w:rPr>
          <w:rFonts w:ascii="Sylfaen" w:hAnsi="Sylfaen"/>
          <w:b/>
          <w:i/>
          <w:sz w:val="22"/>
          <w:szCs w:val="22"/>
          <w:lang w:val="ka-GE"/>
        </w:rPr>
      </w:pPr>
    </w:p>
    <w:p w:rsidR="00987DF9" w:rsidRPr="00F47D7F" w:rsidRDefault="00987DF9" w:rsidP="00987DF9">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165379" w:rsidRPr="00F47D7F" w:rsidRDefault="00165379" w:rsidP="00146B9A">
      <w:pPr>
        <w:spacing w:after="160" w:line="276" w:lineRule="auto"/>
        <w:jc w:val="both"/>
        <w:rPr>
          <w:rFonts w:ascii="Sylfaen" w:hAnsi="Sylfaen"/>
          <w:b/>
          <w:sz w:val="22"/>
          <w:szCs w:val="22"/>
          <w:lang w:val="ka-GE"/>
        </w:rPr>
      </w:pPr>
    </w:p>
    <w:p w:rsidR="00165379" w:rsidRPr="00F47D7F" w:rsidRDefault="00165379" w:rsidP="00146B9A">
      <w:pPr>
        <w:spacing w:after="160" w:line="276" w:lineRule="auto"/>
        <w:jc w:val="both"/>
        <w:rPr>
          <w:rFonts w:ascii="Sylfaen" w:hAnsi="Sylfaen"/>
          <w:b/>
          <w:sz w:val="22"/>
          <w:szCs w:val="22"/>
          <w:lang w:val="ka-GE"/>
        </w:rPr>
      </w:pPr>
      <w:r w:rsidRPr="00F47D7F">
        <w:rPr>
          <w:rFonts w:ascii="Sylfaen" w:hAnsi="Sylfaen"/>
          <w:b/>
          <w:sz w:val="22"/>
          <w:szCs w:val="22"/>
          <w:lang w:val="ka-GE"/>
        </w:rPr>
        <w:t xml:space="preserve">აქტივობა 8.2.2. საგარეო-ეკონომიკური საქმიანობის ეროვნული სასაქონლო ნომენკლატურის (სეს ესნ) კოდით საქონლის ძიების და ნებართვების/სერტიფიკატების გაცემის ერთიანი ელექტრონული სისტემის დანერგვა </w:t>
      </w:r>
    </w:p>
    <w:p w:rsidR="00C15340" w:rsidRPr="00F47D7F" w:rsidRDefault="00C15340" w:rsidP="00146B9A">
      <w:pPr>
        <w:spacing w:after="160" w:line="276" w:lineRule="auto"/>
        <w:jc w:val="both"/>
        <w:rPr>
          <w:rFonts w:ascii="Sylfaen" w:hAnsi="Sylfaen"/>
          <w:b/>
          <w:sz w:val="22"/>
          <w:szCs w:val="22"/>
          <w:lang w:val="ka-GE"/>
        </w:rPr>
      </w:pPr>
    </w:p>
    <w:p w:rsidR="00165379" w:rsidRPr="00F47D7F" w:rsidRDefault="00987DF9"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1:</w:t>
      </w:r>
      <w:r w:rsidR="00165379" w:rsidRPr="00F47D7F">
        <w:rPr>
          <w:rFonts w:ascii="Sylfaen" w:hAnsi="Sylfaen"/>
          <w:b/>
          <w:sz w:val="22"/>
          <w:szCs w:val="22"/>
          <w:lang w:val="ka-GE"/>
        </w:rPr>
        <w:t xml:space="preserve"> შემუშავებულია საგარეო-ეკონომიკური საქმიანობის ეროვნული სასაქონლო ნომენკლატურის (სეს ესნ) კოდით საქონლის ძიების და ნებართვების/სერტიფიკატების გაცე</w:t>
      </w:r>
      <w:r w:rsidR="00116643" w:rsidRPr="00F47D7F">
        <w:rPr>
          <w:rFonts w:ascii="Sylfaen" w:hAnsi="Sylfaen"/>
          <w:b/>
          <w:sz w:val="22"/>
          <w:szCs w:val="22"/>
          <w:lang w:val="ka-GE"/>
        </w:rPr>
        <w:t>მის ერთიანი ელექტრონული სისტემა</w:t>
      </w:r>
    </w:p>
    <w:p w:rsidR="00987DF9" w:rsidRPr="00F47D7F" w:rsidRDefault="00987DF9" w:rsidP="00146B9A">
      <w:pPr>
        <w:spacing w:after="160" w:line="276" w:lineRule="auto"/>
        <w:jc w:val="both"/>
        <w:rPr>
          <w:rFonts w:ascii="Sylfaen" w:hAnsi="Sylfaen"/>
          <w:b/>
          <w:sz w:val="22"/>
          <w:szCs w:val="22"/>
          <w:lang w:val="ka-GE"/>
        </w:rPr>
      </w:pPr>
    </w:p>
    <w:p w:rsidR="00165379" w:rsidRPr="00F47D7F" w:rsidRDefault="00987DF9"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3B2FD7" w:rsidRPr="00F47D7F">
        <w:rPr>
          <w:rFonts w:ascii="Sylfaen" w:hAnsi="Sylfaen"/>
          <w:sz w:val="22"/>
          <w:szCs w:val="22"/>
          <w:lang w:val="ka-GE"/>
        </w:rPr>
        <w:t xml:space="preserve"> </w:t>
      </w:r>
      <w:r w:rsidR="00165379" w:rsidRPr="00F47D7F">
        <w:rPr>
          <w:rFonts w:ascii="Sylfaen" w:hAnsi="Sylfaen"/>
          <w:sz w:val="22"/>
          <w:szCs w:val="22"/>
          <w:lang w:val="ka-GE"/>
        </w:rPr>
        <w:t>შემოსავლების სამსახური</w:t>
      </w:r>
    </w:p>
    <w:p w:rsidR="00165379" w:rsidRPr="00F47D7F" w:rsidRDefault="00165379" w:rsidP="00146B9A">
      <w:pPr>
        <w:spacing w:after="160" w:line="276" w:lineRule="auto"/>
        <w:jc w:val="both"/>
        <w:rPr>
          <w:rFonts w:ascii="Sylfaen" w:hAnsi="Sylfaen"/>
          <w:b/>
          <w:sz w:val="22"/>
          <w:szCs w:val="22"/>
          <w:lang w:val="ka-GE"/>
        </w:rPr>
      </w:pPr>
    </w:p>
    <w:p w:rsidR="00165379" w:rsidRPr="00F47D7F" w:rsidRDefault="00165379"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165379" w:rsidRPr="00F47D7F" w:rsidRDefault="00165379" w:rsidP="00146B9A">
      <w:pPr>
        <w:spacing w:after="160" w:line="276" w:lineRule="auto"/>
        <w:jc w:val="both"/>
        <w:rPr>
          <w:rFonts w:ascii="Sylfaen" w:hAnsi="Sylfaen"/>
          <w:b/>
          <w:i/>
          <w:sz w:val="22"/>
          <w:szCs w:val="22"/>
          <w:lang w:val="ka-GE"/>
        </w:rPr>
      </w:pPr>
    </w:p>
    <w:p w:rsidR="00987DF9" w:rsidRPr="00F47D7F" w:rsidRDefault="00987DF9" w:rsidP="00987DF9">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lastRenderedPageBreak/>
        <w:t>დადასტურების წყარო:</w:t>
      </w:r>
      <w:r w:rsidRPr="00F47D7F">
        <w:rPr>
          <w:rFonts w:ascii="Sylfaen" w:hAnsi="Sylfaen"/>
          <w:b/>
          <w:i/>
          <w:sz w:val="22"/>
          <w:szCs w:val="22"/>
          <w:lang w:val="ka-GE"/>
        </w:rPr>
        <w:t xml:space="preserve"> </w:t>
      </w:r>
    </w:p>
    <w:p w:rsidR="00987DF9" w:rsidRPr="00F47D7F" w:rsidRDefault="00987DF9" w:rsidP="00146B9A">
      <w:pPr>
        <w:spacing w:after="160" w:line="276" w:lineRule="auto"/>
        <w:jc w:val="both"/>
        <w:rPr>
          <w:rFonts w:ascii="Sylfaen" w:hAnsi="Sylfaen"/>
          <w:b/>
          <w:i/>
          <w:sz w:val="22"/>
          <w:szCs w:val="22"/>
          <w:lang w:val="ka-GE"/>
        </w:rPr>
      </w:pPr>
    </w:p>
    <w:p w:rsidR="00165379" w:rsidRPr="00F47D7F" w:rsidRDefault="003B2FD7" w:rsidP="00146B9A">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2:</w:t>
      </w:r>
      <w:r w:rsidR="00165379" w:rsidRPr="00F47D7F">
        <w:rPr>
          <w:rFonts w:ascii="Sylfaen" w:hAnsi="Sylfaen"/>
          <w:b/>
          <w:sz w:val="22"/>
          <w:szCs w:val="22"/>
          <w:lang w:val="ka-GE"/>
        </w:rPr>
        <w:t xml:space="preserve"> ერთიანი ელექტრონული სისტემის მეშვეობით ნებართვის/სერტიფიკატის მოთხოვნის მიზნით ელექტრონული განაცხადის გაგზავნა და  მიღება ხორ</w:t>
      </w:r>
      <w:r w:rsidR="00116643" w:rsidRPr="00F47D7F">
        <w:rPr>
          <w:rFonts w:ascii="Sylfaen" w:hAnsi="Sylfaen"/>
          <w:b/>
          <w:sz w:val="22"/>
          <w:szCs w:val="22"/>
          <w:lang w:val="ka-GE"/>
        </w:rPr>
        <w:t>ციელდება ერთი ფანჯრის პრინციპით</w:t>
      </w:r>
    </w:p>
    <w:p w:rsidR="00C15340" w:rsidRPr="00F47D7F" w:rsidRDefault="00C15340" w:rsidP="00146B9A">
      <w:pPr>
        <w:spacing w:after="160" w:line="276" w:lineRule="auto"/>
        <w:jc w:val="both"/>
        <w:rPr>
          <w:rFonts w:ascii="Sylfaen" w:hAnsi="Sylfaen"/>
          <w:b/>
          <w:sz w:val="22"/>
          <w:szCs w:val="22"/>
          <w:lang w:val="ka-GE"/>
        </w:rPr>
      </w:pPr>
    </w:p>
    <w:p w:rsidR="00165379" w:rsidRPr="00F47D7F" w:rsidRDefault="00987DF9" w:rsidP="00146B9A">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w:t>
      </w:r>
      <w:r w:rsidR="003B2FD7" w:rsidRPr="00F47D7F">
        <w:rPr>
          <w:rFonts w:ascii="Sylfaen" w:hAnsi="Sylfaen"/>
          <w:sz w:val="22"/>
          <w:szCs w:val="22"/>
          <w:lang w:val="ka-GE"/>
        </w:rPr>
        <w:t xml:space="preserve"> </w:t>
      </w:r>
      <w:r w:rsidR="00165379" w:rsidRPr="00F47D7F">
        <w:rPr>
          <w:rFonts w:ascii="Sylfaen" w:hAnsi="Sylfaen"/>
          <w:sz w:val="22"/>
          <w:szCs w:val="22"/>
          <w:lang w:val="ka-GE"/>
        </w:rPr>
        <w:t>შემოსავლების სამსახური</w:t>
      </w:r>
    </w:p>
    <w:p w:rsidR="00165379" w:rsidRPr="00F47D7F" w:rsidRDefault="00165379" w:rsidP="00146B9A">
      <w:pPr>
        <w:spacing w:after="160" w:line="276" w:lineRule="auto"/>
        <w:jc w:val="both"/>
        <w:rPr>
          <w:rFonts w:ascii="Sylfaen" w:hAnsi="Sylfaen"/>
          <w:b/>
          <w:sz w:val="22"/>
          <w:szCs w:val="22"/>
          <w:lang w:val="ka-GE"/>
        </w:rPr>
      </w:pPr>
    </w:p>
    <w:p w:rsidR="00165379" w:rsidRPr="00F47D7F" w:rsidRDefault="00165379" w:rsidP="00146B9A">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D17220" w:rsidRPr="00F47D7F" w:rsidRDefault="00D17220" w:rsidP="00146B9A">
      <w:pPr>
        <w:spacing w:after="160" w:line="276" w:lineRule="auto"/>
        <w:jc w:val="both"/>
        <w:rPr>
          <w:rFonts w:ascii="Sylfaen" w:hAnsi="Sylfaen"/>
          <w:b/>
          <w:i/>
          <w:sz w:val="22"/>
          <w:szCs w:val="22"/>
          <w:lang w:val="ka-GE"/>
        </w:rPr>
      </w:pPr>
    </w:p>
    <w:p w:rsidR="00987DF9" w:rsidRPr="00F47D7F" w:rsidRDefault="00987DF9" w:rsidP="00987DF9">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pStyle w:val="Heading1"/>
        <w:rPr>
          <w:sz w:val="22"/>
          <w:szCs w:val="22"/>
          <w:lang w:val="ka-GE"/>
        </w:rPr>
      </w:pPr>
      <w:bookmarkStart w:id="9" w:name="_Toc19265522"/>
      <w:bookmarkEnd w:id="0"/>
      <w:r w:rsidRPr="00F47D7F">
        <w:rPr>
          <w:sz w:val="22"/>
          <w:szCs w:val="22"/>
          <w:lang w:val="ka-GE"/>
        </w:rPr>
        <w:t>პრიორიტეტი IX. კერძო სექტორი</w:t>
      </w:r>
      <w:bookmarkEnd w:id="9"/>
    </w:p>
    <w:p w:rsidR="00D51BA1" w:rsidRPr="00F47D7F" w:rsidRDefault="00D51BA1" w:rsidP="00D51BA1">
      <w:pPr>
        <w:rPr>
          <w:rFonts w:ascii="Sylfaen" w:hAnsi="Sylfaen"/>
          <w:sz w:val="22"/>
          <w:szCs w:val="22"/>
          <w:lang w:val="ka-GE"/>
        </w:rPr>
      </w:pPr>
    </w:p>
    <w:p w:rsidR="00D51BA1"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ამოცანა 9.1. ანტიკონკურენტული რისკების იდენტიფიცირების მექანიზმების დახვეწა ცნობიერების ამაღლების მეშვეობით</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აქტივობა 9.1.1. სასწავლო მოდულის "კონკურენციის სამართლის საფუძვლები ადმინისტრაციული ორგანოებისათვის" შემუშავება და დამტკიცება საჯარო სექტორის წარმომადგენლებისთვის</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შემუშავებული და დამტკიცებულია სასწავლო მოდული</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  სსიპ - კონკურენციის სააგენტო</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lastRenderedPageBreak/>
        <w:t>აქტივობა 9.1.2. საჯარო სექტორში დასაქმებული  პირებისათვის შემუშავებული სასწავლო კურსის "კონკურენციის სამართლის საფუძვლები ადმინისტრაციული ორგანოებისათვის" განხორციელება</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 xml:space="preserve">ინდიკატორი 1: საჯარო სექტორში დასაქმებული პირებისათვის ჩატარებულია სულ მცირე სამი სასწავლო კურსი და გაცემულია შესაბამისი სერთიფიკატები   </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 სსიპ - კონკურენციის სააგენტო</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2: საჯარო სექტორში დასაქმებული პირებისათვის ჩატარებულია სულ მცირე ორი სასწავლო კურსი და გაცემულია შესაბამისი სერთიფიკატები</w:t>
      </w:r>
    </w:p>
    <w:p w:rsidR="00D51BA1" w:rsidRPr="00F47D7F" w:rsidRDefault="00D51BA1" w:rsidP="00D51BA1">
      <w:pPr>
        <w:spacing w:after="160" w:line="276" w:lineRule="auto"/>
        <w:jc w:val="both"/>
        <w:rPr>
          <w:rFonts w:ascii="Sylfaen" w:hAnsi="Sylfaen"/>
          <w:sz w:val="22"/>
          <w:szCs w:val="22"/>
          <w:lang w:val="ka-GE"/>
        </w:rPr>
      </w:pPr>
    </w:p>
    <w:p w:rsidR="00D51BA1" w:rsidRPr="00F47D7F" w:rsidRDefault="00D51BA1" w:rsidP="00D51BA1">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 სსიპ - კონკურენციის სააგენტო</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აქტივობა 9.1.3. სასწავლო კურსის შემუშავება კერძო სექტორის წარმომადგენლებისათვის, მათ შორის, კერძო სექტორში დასაქმებული, სახელმწიფო შესყიდვებთან დაკავშირებული შესაბამისი უფლებამოსილების მქონე პირებისათვის</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შემუშავებული და დამტკიცებულია სასწავლო მოდული</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 სსიპ - კონკურენციის სააგენტო</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lastRenderedPageBreak/>
        <w:t>პროგრესი:</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აქტივობა 9.1.4. კერძო სექტორის წარმომადგენლებისათვის, მათ შორის, კერძო სექტორში დასაქმებული, სახელმწიფო შესყიდვებთან დაკავშირებული შესაბამისი უფლებამოსილების მქონე პირებისათვის შემუშავებული სასწავლო კურსის განხორციელება</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 xml:space="preserve">ინდიკატორი: კერძო სექტორის წარმომადგენლებისათვის, მათ შორის, კერძო სექტორში დასაქმებული, სახელმწიფო შესყიდვებთან დაკავშირებული შესაბამისი უფლებამოსილების მქონე პირებისათვის ჩატარებულია სულ მცირე ორი სასწავლო კურსი და გაცემულია შესაბამისი სერთიფიკატები          </w:t>
      </w:r>
    </w:p>
    <w:p w:rsidR="00D51BA1" w:rsidRPr="00F47D7F" w:rsidRDefault="00D51BA1" w:rsidP="00D51BA1">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 სსიპ - კონკურენციის სააგენტო</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 xml:space="preserve">ამოცანა 9.2. ბიზნესომბუდსმენის აპარატის როლის გაზრდა ბიზნესის კეთილსინდისიერების რისკების შემცირების კუთხით </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 xml:space="preserve">აქტივობა 9.2.1. ბიზნესის წარმომადგენლებისთვის საინფორმაციო საკონსულტაციო მექანიზმის დანერგვა </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 xml:space="preserve">ინდიკატორი 1: ბიზნესის წარმომადგენლებთან თბილისში და რეგიონებში საინფორმაციო საკონსულტაციო შეხვედრები გამართულია  </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 საქართველოს ბიზნესომბუდსმენის აპარატი</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 xml:space="preserve">ინდიკატორი 2: ბიზნესებისთვის ტრენინგ მოდული შემუშავებულია  </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 საქართველოს ბიზნესომბუდსმენის აპარატი</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 xml:space="preserve">ინდიკატორი 3: ბიზნეს ომბუდსმენის აპარატში ბიზნესებისთვის შექმნილია საკონსულტაციო ხაზი    </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 საქართველოს ბიზნესომბუდსმენის აპარატი</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 xml:space="preserve">ინდიკატორი 4: ბიზნესისთვის ბიზნესის კეთილსინდისიერების სახელმძღვანელო შექმნილია  </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 საქართველოს ბიზნესომბუდსმენის აპარატი</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lastRenderedPageBreak/>
        <w:t>აქტივობა 9.2.2. საქართველოს ბიზნესომბუდსმენის აპარატის ხელმძღვანელობით TV პროგრამის შექმნა ბიზნესისთვის ცნობიერების ამაღლების და მათთვის მწვავე საკითხების განხილვის მიზნით</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 xml:space="preserve">ინდიკატორი: სატელევიზიო საინფორმაციო  საშუალებით   გადაცემა გაშვებულია    </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 საქართველოს ბიზნესომბუდსმენის აპარატი</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sz w:val="22"/>
          <w:szCs w:val="22"/>
          <w:lang w:val="ka-GE"/>
        </w:rPr>
      </w:pPr>
    </w:p>
    <w:p w:rsidR="00D51BA1"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ამოცანა 9.3. სახელმწიფო წილობრივი მონაწილეობით დაფუძნებული საწარმოების მართვის მექანიზმების გაუმჯობესება</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აქტივობა 9.3.1. ინვენტარიზაციის შესახებ ბრძანების გამოცემა, საქართველოს რესპუბლიკის ფინანსთა სამინისტროს კოლეგიის 1995 წლის 1 აგვისტოს №12-03 დადგენილებით დამტკიცებული, „ძირითადი საშუალებების, სასაქონლო-მატერიალურ ფასეულობათა, ფულადი საშუალებებისა და ანგარიშსწორებათა ინვენტარიზაციის ჩატარების წესის შესახებ“ დებულების შესაბამისად</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საქართველოს რესპუბლიკის ფინანსთა სამინისტროს კოლეგიის 1995 წლის 1 აგვისტოს №12-03 დადგენილებით დამტკიცებული, „ძირითადი საშუალებების, სასაქონლო-მატერიალურ ფასეულობათა, ფულადი საშუალებებისა და ანგარიშსწორებათა ინვენტარიზაციის ჩატარების წესის შესახებ“ დებულების შესაბამისად ბრძანება გამოცემულია</w:t>
      </w:r>
    </w:p>
    <w:p w:rsidR="00D51BA1" w:rsidRPr="00F47D7F" w:rsidRDefault="00D51BA1" w:rsidP="00D51BA1">
      <w:pPr>
        <w:spacing w:after="160" w:line="276" w:lineRule="auto"/>
        <w:jc w:val="both"/>
        <w:rPr>
          <w:rFonts w:ascii="Sylfaen" w:hAnsi="Sylfaen"/>
          <w:sz w:val="22"/>
          <w:szCs w:val="22"/>
          <w:lang w:val="ka-GE"/>
        </w:rPr>
      </w:pPr>
    </w:p>
    <w:p w:rsidR="00D51BA1" w:rsidRPr="00F47D7F" w:rsidRDefault="00D51BA1" w:rsidP="00D51BA1">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 სახელმწიფო ქონების ეროვნული სააგენტო</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აქტივობა 9.3.2. შედარების უწყისების, ინვენტარიზაციის შედეგების ამსახველი ოქმების, სრულად ამორტიზებული, ხმარებისათვის უვარგისი გრძელვადიანი აქტივების აღწერის, გამოსაყენებლად უვარგისი, ჩამოსაწერი მატერიალურ-სასაქონლო ფასეულობათა აღწერისა და საწარმოთა დებიტორებისა და კრედიტორების შესახებ ინფორმაციის წარმოდგენა</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ინვენტარიზაციის შედეგების ამსახველი ოქმები წარმოდგენილია სააგენტოში</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 სახელმწიფო ქონების ეროვნული სააგენტო</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აქტივობა 9.3.3. ინვენტარიზაციის შედეგებიდან გამომდინარე, ფინანსური ანგარიშგების საერთაშორისო სტანდარტების (IFRS) მოთხოვნათა შესაბამისად, ყველა გრძელვადიანი აქტივის გადაფასებისა და დებიტორულ-კრედიტორული დავალიანებების კლასიფიკაციის შესახებ აუდიტორული დასკვნის მომზადების უზრუნველყოფა საწარმოთა მიერ</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სახელმწიფო 50%-ზე მეტი წილობრივი მონაწილოებით დაფუძნებულ საწარმოთა  მიერ ფინანსური ანგარიშგების საერთაშორისო სტანდარტების (IFRS) მოთხოვნათა შესაბამისად მომზადებული აუდიტორული დასკვნები წარმოდგენილია სააგენტოში</w:t>
      </w:r>
    </w:p>
    <w:p w:rsidR="00D51BA1" w:rsidRPr="00F47D7F" w:rsidRDefault="00D51BA1" w:rsidP="00D51BA1">
      <w:pPr>
        <w:spacing w:after="160" w:line="276" w:lineRule="auto"/>
        <w:jc w:val="both"/>
        <w:rPr>
          <w:rFonts w:ascii="Sylfaen" w:hAnsi="Sylfaen"/>
          <w:sz w:val="22"/>
          <w:szCs w:val="22"/>
          <w:lang w:val="ka-GE"/>
        </w:rPr>
      </w:pPr>
    </w:p>
    <w:p w:rsidR="00D51BA1" w:rsidRPr="00F47D7F" w:rsidRDefault="00D51BA1" w:rsidP="00D51BA1">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 სახელმწიფო ქონების ეროვნული სააგენტო</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lastRenderedPageBreak/>
        <w:t>აქტივობა 9.3.4. ინვენტარიზაციის შედეგების ასახვა წინასწარ და დაზუსტებულ (კანონით განსაზღვრულ შემთხვევებში აუდირებულ) ანგარიშგებებში</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1: ინვენტარიზაციის შედეგები ასახულია წინასწარ და დაზუსტებულ  ანგარიშგებებში</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 სახელმწიფო ქონების ეროვნული სააგენტო</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2: საწარმოებში ქონების, მოთხოვნებისა და ვალდებულებების შესახებ ინფორმაცია შეგროვებული და განახლებულია</w:t>
      </w:r>
    </w:p>
    <w:p w:rsidR="00D51BA1" w:rsidRPr="00F47D7F" w:rsidRDefault="00D51BA1" w:rsidP="00D51BA1">
      <w:pPr>
        <w:spacing w:after="160" w:line="276" w:lineRule="auto"/>
        <w:jc w:val="both"/>
        <w:rPr>
          <w:rFonts w:ascii="Sylfaen" w:hAnsi="Sylfaen"/>
          <w:sz w:val="22"/>
          <w:szCs w:val="22"/>
          <w:lang w:val="ka-GE"/>
        </w:rPr>
      </w:pPr>
    </w:p>
    <w:p w:rsidR="00D51BA1" w:rsidRPr="00F47D7F" w:rsidRDefault="00D51BA1" w:rsidP="00D51BA1">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 სახელმწიფო ქონების ეროვნული სააგენტო</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pStyle w:val="Heading1"/>
        <w:rPr>
          <w:sz w:val="22"/>
          <w:szCs w:val="22"/>
          <w:lang w:val="ka-GE"/>
        </w:rPr>
      </w:pPr>
      <w:bookmarkStart w:id="10" w:name="_Toc19265523"/>
      <w:r w:rsidRPr="00F47D7F">
        <w:rPr>
          <w:sz w:val="22"/>
          <w:szCs w:val="22"/>
          <w:lang w:val="ka-GE"/>
        </w:rPr>
        <w:t>პრიორიტეტი X. ჯანდაცვისა და სოციალური სექტორი</w:t>
      </w:r>
      <w:bookmarkEnd w:id="10"/>
    </w:p>
    <w:p w:rsidR="00D51BA1" w:rsidRPr="00F47D7F" w:rsidRDefault="00D51BA1" w:rsidP="00D51BA1">
      <w:pPr>
        <w:rPr>
          <w:rFonts w:ascii="Sylfaen" w:hAnsi="Sylfaen"/>
          <w:lang w:val="ka-GE"/>
        </w:rPr>
      </w:pPr>
    </w:p>
    <w:p w:rsidR="00D51BA1"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ამოცანა 10.1. საყოველთაო ჯანმრთელობის დაცვის სახელმწიფო პროგრამის ეფექტიანობისა და გამჭვირვალობის გაზრდა</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აქტივობა 10.1.1. სამედიცინო მომსახურების შედეგზე ორიენტირებული ანაზღაურების - დიაგნოზთან შეჭიდული ჯგუფების (DRG) მეთოდის დანერგვა</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1: DRG-ის დანერგვის სტრატეგიული გეგმა შემუშავებულია</w:t>
      </w:r>
    </w:p>
    <w:p w:rsidR="00D51BA1" w:rsidRPr="00F47D7F" w:rsidRDefault="00D51BA1" w:rsidP="00D51BA1">
      <w:pPr>
        <w:spacing w:after="160" w:line="276" w:lineRule="auto"/>
        <w:jc w:val="both"/>
        <w:rPr>
          <w:rFonts w:ascii="Sylfaen" w:hAnsi="Sylfaen"/>
          <w:sz w:val="22"/>
          <w:szCs w:val="22"/>
          <w:lang w:val="ka-GE"/>
        </w:rPr>
      </w:pPr>
    </w:p>
    <w:p w:rsidR="00D51BA1" w:rsidRPr="00F47D7F" w:rsidRDefault="00D51BA1" w:rsidP="00D51BA1">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62484F" w:rsidRPr="0062484F" w:rsidRDefault="0062484F" w:rsidP="0062484F">
      <w:pPr>
        <w:spacing w:after="160" w:line="276" w:lineRule="auto"/>
        <w:jc w:val="both"/>
        <w:rPr>
          <w:rFonts w:ascii="Sylfaen" w:hAnsi="Sylfaen"/>
          <w:sz w:val="22"/>
          <w:szCs w:val="22"/>
          <w:lang w:val="ka-GE"/>
        </w:rPr>
      </w:pPr>
      <w:r w:rsidRPr="0062484F">
        <w:rPr>
          <w:rFonts w:ascii="Sylfaen" w:hAnsi="Sylfaen"/>
          <w:sz w:val="22"/>
          <w:szCs w:val="22"/>
          <w:lang w:val="ka-GE"/>
        </w:rPr>
        <w:t>მომზადდა ინტენსიური თერაპიის, კარდიოქირურგიის და კარდიოინტერვენციების ტარიფების სისტემა (საქართველოს მთავრობის 2019 წლის N520 დადგენილება) და პირველადი ჯანდაცვის დაწესებულებების სელექციის კრიტერიუმები (საქართველოს მთავრობის 2020 წლის N15 დადგენილენა)</w:t>
      </w:r>
      <w:r>
        <w:rPr>
          <w:rFonts w:ascii="Sylfaen" w:hAnsi="Sylfaen"/>
          <w:sz w:val="22"/>
          <w:szCs w:val="22"/>
          <w:lang w:val="ka-GE"/>
        </w:rPr>
        <w:t>. მიმდინარეობს მუშაობა ონკოლოგიური და ნეიროქირურგიული სერვისების ტარიფების შემუშავებაზე.</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62484F" w:rsidP="0062484F">
      <w:pPr>
        <w:spacing w:after="160" w:line="276" w:lineRule="auto"/>
        <w:jc w:val="both"/>
        <w:rPr>
          <w:rFonts w:ascii="Sylfaen" w:hAnsi="Sylfaen"/>
          <w:b/>
          <w:i/>
          <w:sz w:val="22"/>
          <w:szCs w:val="22"/>
          <w:lang w:val="ka-GE"/>
        </w:rPr>
      </w:pPr>
      <w:r w:rsidRPr="0062484F">
        <w:rPr>
          <w:rFonts w:ascii="Sylfaen" w:hAnsi="Sylfaen"/>
          <w:sz w:val="22"/>
          <w:szCs w:val="22"/>
          <w:lang w:val="ka-GE"/>
        </w:rPr>
        <w:t>საქართველოს მთავრ</w:t>
      </w:r>
      <w:r>
        <w:rPr>
          <w:rFonts w:ascii="Sylfaen" w:hAnsi="Sylfaen"/>
          <w:sz w:val="22"/>
          <w:szCs w:val="22"/>
          <w:lang w:val="ka-GE"/>
        </w:rPr>
        <w:t>ობის 2019 წლის N520 დადგენილება</w:t>
      </w: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2: DRG-ის ლოგიკით სარგებლობის ლიცენზია და პროგრამული უზრუნველყოფა შეძენილი და  ადაპტირებულია</w:t>
      </w:r>
    </w:p>
    <w:p w:rsidR="00D51BA1" w:rsidRPr="00F47D7F" w:rsidRDefault="00D51BA1" w:rsidP="00D51BA1">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D96CF7" w:rsidRPr="0062484F" w:rsidRDefault="00D96CF7" w:rsidP="00D96CF7">
      <w:pPr>
        <w:spacing w:after="160" w:line="276" w:lineRule="auto"/>
        <w:jc w:val="both"/>
        <w:rPr>
          <w:rFonts w:ascii="Sylfaen" w:hAnsi="Sylfaen"/>
          <w:sz w:val="22"/>
          <w:szCs w:val="22"/>
          <w:lang w:val="ka-GE"/>
        </w:rPr>
      </w:pPr>
      <w:r w:rsidRPr="0062484F">
        <w:rPr>
          <w:rFonts w:ascii="Sylfaen" w:hAnsi="Sylfaen"/>
          <w:sz w:val="22"/>
          <w:szCs w:val="22"/>
          <w:lang w:val="ka-GE"/>
        </w:rPr>
        <w:t xml:space="preserve">სამინისტროსა და FCG Prodacapo </w:t>
      </w:r>
      <w:r w:rsidR="0062484F">
        <w:rPr>
          <w:rFonts w:ascii="Sylfaen" w:hAnsi="Sylfaen"/>
          <w:sz w:val="22"/>
          <w:szCs w:val="22"/>
          <w:lang w:val="ka-GE"/>
        </w:rPr>
        <w:t>Finland Oy ცენტრს შორის არსებულ</w:t>
      </w:r>
      <w:r w:rsidRPr="0062484F">
        <w:rPr>
          <w:rFonts w:ascii="Sylfaen" w:hAnsi="Sylfaen"/>
          <w:sz w:val="22"/>
          <w:szCs w:val="22"/>
          <w:lang w:val="ka-GE"/>
        </w:rPr>
        <w:t>ი</w:t>
      </w:r>
      <w:r w:rsidR="0062484F">
        <w:rPr>
          <w:rFonts w:ascii="Sylfaen" w:hAnsi="Sylfaen"/>
          <w:sz w:val="22"/>
          <w:szCs w:val="22"/>
          <w:lang w:val="ka-GE"/>
        </w:rPr>
        <w:t xml:space="preserve"> </w:t>
      </w:r>
      <w:r w:rsidRPr="0062484F">
        <w:rPr>
          <w:rFonts w:ascii="Sylfaen" w:hAnsi="Sylfaen"/>
          <w:sz w:val="22"/>
          <w:szCs w:val="22"/>
          <w:lang w:val="ka-GE"/>
        </w:rPr>
        <w:t>ხელშეკრულების ფარგლებში</w:t>
      </w:r>
      <w:r w:rsidR="0062484F">
        <w:rPr>
          <w:rFonts w:ascii="Sylfaen" w:hAnsi="Sylfaen"/>
          <w:sz w:val="22"/>
          <w:szCs w:val="22"/>
          <w:lang w:val="ka-GE"/>
        </w:rPr>
        <w:t>,</w:t>
      </w:r>
      <w:r w:rsidRPr="0062484F">
        <w:rPr>
          <w:rFonts w:ascii="Sylfaen" w:hAnsi="Sylfaen"/>
          <w:sz w:val="22"/>
          <w:szCs w:val="22"/>
          <w:lang w:val="ka-GE"/>
        </w:rPr>
        <w:t xml:space="preserve"> 2020 წლის მარტში განხორციედა NordDRG-ის პროგრამული უზრუნველყოფის გადმოცემა და დასრულებულია მისი ადაპტაციის პროცესი. სამინისტრომ გადაიხადა ხელშეკრულებით</w:t>
      </w:r>
      <w:r w:rsidR="0062484F" w:rsidRPr="0062484F">
        <w:rPr>
          <w:rFonts w:ascii="Sylfaen" w:hAnsi="Sylfaen"/>
          <w:sz w:val="22"/>
          <w:szCs w:val="22"/>
          <w:lang w:val="ka-GE"/>
        </w:rPr>
        <w:t xml:space="preserve"> გათვალისწინებული მოსაკრებელი. </w:t>
      </w:r>
      <w:r w:rsidRPr="0062484F">
        <w:rPr>
          <w:rFonts w:ascii="Sylfaen" w:hAnsi="Sylfaen"/>
          <w:sz w:val="22"/>
          <w:szCs w:val="22"/>
          <w:lang w:val="ka-GE"/>
        </w:rPr>
        <w:t xml:space="preserve">დასრულდა პროგრამული უზრუნველყოფის არსებულ მონაცემთა ბაზებში ინტეგრაციის პროცესი. </w:t>
      </w:r>
    </w:p>
    <w:p w:rsidR="00D96CF7" w:rsidRDefault="00D96CF7" w:rsidP="00D51BA1">
      <w:pPr>
        <w:spacing w:after="160" w:line="276" w:lineRule="auto"/>
        <w:jc w:val="both"/>
        <w:rPr>
          <w:rFonts w:ascii="Sylfaen" w:hAnsi="Sylfaen"/>
          <w:b/>
          <w:i/>
          <w:sz w:val="22"/>
          <w:szCs w:val="22"/>
          <w:highlight w:val="yellow"/>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96CF7" w:rsidRPr="0062484F" w:rsidRDefault="00D96CF7" w:rsidP="00D96CF7">
      <w:pPr>
        <w:spacing w:after="160" w:line="276" w:lineRule="auto"/>
        <w:jc w:val="both"/>
        <w:rPr>
          <w:rFonts w:ascii="Sylfaen" w:hAnsi="Sylfaen"/>
          <w:sz w:val="22"/>
          <w:szCs w:val="22"/>
          <w:lang w:val="ka-GE"/>
        </w:rPr>
      </w:pPr>
      <w:r w:rsidRPr="0062484F">
        <w:rPr>
          <w:rFonts w:ascii="Sylfaen" w:hAnsi="Sylfaen"/>
          <w:sz w:val="22"/>
          <w:szCs w:val="22"/>
          <w:lang w:val="ka-GE"/>
        </w:rPr>
        <w:t>2020 წლის 20 თებერვლის საქართველოს მთავრობის 2020 წლის 20 თებერვლის N123 დადგენილება</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3: DRG-ის მეთოდი საპილოტე სახით დანერგილია სტაციონარული დაწესებულებების 15%-ში</w:t>
      </w:r>
    </w:p>
    <w:p w:rsidR="00D51BA1" w:rsidRPr="00F47D7F" w:rsidRDefault="00D51BA1" w:rsidP="00D51BA1">
      <w:pPr>
        <w:spacing w:after="160" w:line="276" w:lineRule="auto"/>
        <w:jc w:val="both"/>
        <w:rPr>
          <w:rFonts w:ascii="Sylfaen" w:hAnsi="Sylfaen"/>
          <w:sz w:val="22"/>
          <w:szCs w:val="22"/>
          <w:lang w:val="ka-GE"/>
        </w:rPr>
      </w:pPr>
      <w:r w:rsidRPr="00F47D7F">
        <w:rPr>
          <w:rFonts w:ascii="Sylfaen" w:hAnsi="Sylfaen"/>
          <w:sz w:val="22"/>
          <w:szCs w:val="22"/>
          <w:lang w:val="ka-GE"/>
        </w:rPr>
        <w:lastRenderedPageBreak/>
        <w:t>პასუხისმგებელი უწყება: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62484F" w:rsidRPr="0062484F" w:rsidRDefault="0062484F" w:rsidP="0062484F">
      <w:pPr>
        <w:spacing w:after="160" w:line="276" w:lineRule="auto"/>
        <w:jc w:val="both"/>
        <w:rPr>
          <w:rFonts w:ascii="Sylfaen" w:hAnsi="Sylfaen"/>
          <w:sz w:val="22"/>
          <w:szCs w:val="22"/>
          <w:lang w:val="ka-GE"/>
        </w:rPr>
      </w:pPr>
      <w:r w:rsidRPr="0062484F">
        <w:rPr>
          <w:rFonts w:ascii="Sylfaen" w:hAnsi="Sylfaen"/>
          <w:sz w:val="22"/>
          <w:szCs w:val="22"/>
          <w:lang w:val="ka-GE"/>
        </w:rPr>
        <w:t>2020 წლიდან დაიწყო პილოტური პროექტი „შედეგზე დაფუძნებული დაფინანსება და ინტეგრირებული მკურნალობის მოდელი ტუბერკულოზის მართვის ამბულატორიულ დონეზე</w:t>
      </w:r>
      <w:r>
        <w:rPr>
          <w:rFonts w:ascii="Sylfaen" w:hAnsi="Sylfaen"/>
          <w:sz w:val="22"/>
          <w:szCs w:val="22"/>
          <w:lang w:val="ka-GE"/>
        </w:rPr>
        <w:t>.</w:t>
      </w:r>
    </w:p>
    <w:p w:rsidR="00D96CF7" w:rsidRPr="0062484F" w:rsidRDefault="0062484F" w:rsidP="00D96CF7">
      <w:pPr>
        <w:spacing w:after="160" w:line="276" w:lineRule="auto"/>
        <w:jc w:val="both"/>
        <w:rPr>
          <w:rFonts w:ascii="Sylfaen" w:hAnsi="Sylfaen"/>
          <w:sz w:val="22"/>
          <w:szCs w:val="22"/>
          <w:lang w:val="ka-GE"/>
        </w:rPr>
      </w:pPr>
      <w:r>
        <w:rPr>
          <w:rFonts w:ascii="Sylfaen" w:hAnsi="Sylfaen"/>
          <w:sz w:val="22"/>
          <w:szCs w:val="22"/>
          <w:lang w:val="ka-GE"/>
        </w:rPr>
        <w:t xml:space="preserve">3 </w:t>
      </w:r>
      <w:bookmarkStart w:id="11" w:name="_GoBack"/>
      <w:bookmarkEnd w:id="11"/>
      <w:r w:rsidR="00D96CF7" w:rsidRPr="0062484F">
        <w:rPr>
          <w:rFonts w:ascii="Sylfaen" w:hAnsi="Sylfaen"/>
          <w:sz w:val="22"/>
          <w:szCs w:val="22"/>
          <w:lang w:val="ka-GE"/>
        </w:rPr>
        <w:t>მულტიპროფილურ სტაციონარულ დაწსებულებაში მიმდინარეობს საპილოტე რეჟიმში პროგრამული უზრუნველყოფის და ანაზღაურების DRG მეთოდის  გამოცდის პროცესი</w:t>
      </w:r>
      <w:r>
        <w:rPr>
          <w:rFonts w:ascii="Sylfaen" w:hAnsi="Sylfaen"/>
          <w:sz w:val="22"/>
          <w:szCs w:val="22"/>
          <w:lang w:val="ka-GE"/>
        </w:rPr>
        <w:t>.</w:t>
      </w: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62484F" w:rsidRDefault="0062484F" w:rsidP="00D51BA1">
      <w:pPr>
        <w:spacing w:after="160" w:line="276" w:lineRule="auto"/>
        <w:jc w:val="both"/>
        <w:rPr>
          <w:rFonts w:ascii="Sylfaen" w:hAnsi="Sylfaen"/>
          <w:sz w:val="22"/>
          <w:szCs w:val="22"/>
          <w:lang w:val="ka-GE"/>
        </w:rPr>
      </w:pPr>
      <w:r w:rsidRPr="0062484F">
        <w:rPr>
          <w:rFonts w:ascii="Sylfaen" w:hAnsi="Sylfaen"/>
          <w:sz w:val="22"/>
          <w:szCs w:val="22"/>
          <w:lang w:val="ka-GE"/>
        </w:rPr>
        <w:t>საქართველოს მთავრობის 31 დეკემბრის N674 დადგენილება, დანართი 6.3</w:t>
      </w:r>
    </w:p>
    <w:p w:rsidR="0062484F" w:rsidRPr="00F47D7F" w:rsidRDefault="0062484F" w:rsidP="00D51BA1">
      <w:pPr>
        <w:spacing w:after="160" w:line="276" w:lineRule="auto"/>
        <w:jc w:val="both"/>
        <w:rPr>
          <w:rFonts w:ascii="Sylfaen" w:hAnsi="Sylfaen"/>
          <w:b/>
          <w:i/>
          <w:sz w:val="22"/>
          <w:szCs w:val="22"/>
          <w:lang w:val="ka-GE"/>
        </w:rPr>
      </w:pPr>
    </w:p>
    <w:p w:rsidR="00D51BA1"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ამოცანა 10.2. სათემო ორგანიზაციებში მცხოვრები ხანდაზმულებისა და შშმ პირებისთვის სოციალური სერვისების ხარისხის გაუმჯობესება მომსახურების სტანდარტებისა და მონიტორინგის მექანიზმის დახვეწის გზით</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აქტივობა 10.2.1.  სადღეღამისო სპეციალიზებულ დაწესებულებებში შეზღუდული შესაძლებლობის მქონე პირთა და ხანდაზმულთა მომსახურების ახალი სტანდარტის დამტკიცება</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 xml:space="preserve">ინდიკატორი: '"სადღეღამისო სპეციალიზებულ დაწესებულებებში შეზღუდული შესაძლებლობის მქონე პირთა და ხანდაზმულთა მომსახურების მინიმალური სტანდარტების დამტკიცების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ბრძანებაში შეტანილია შესაბამისი ცვლილებები </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აქტივობა 10.2.2.  სადღეღამისო სპეციალიზებულ დაწესებულებებში შეზღუდული შესაძლებლობის მქონე პირთა და ხანდაზმულთა მომსახურების ხარისხზე მონიტორინგის განხორციელება და მიღებული შედეგების შემდგომი ანალიზის საფუძველზე რეკომენდაციების მომზადება</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 xml:space="preserve">ინდიკატორი 1: ,,სათემო ორგანიზაციებში მომსახურებით უზრუნველყოფის ქვეპროგრამის’’ განმახორციელებელ მომსახურების მიმწოდებელთა 70%-ში განხორციელებულია მონიტორინგი ახალი ბრძანების საფუძველზე </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2: მონიტორინგის შედეგად გამოვლენილი ხარვეზების გათვალისწინებით სოციალური დაცვის დეპარტამენტის პროგრამების მონიტორინგის სამმართველოს მიერ მომზადებულია რეკომენდაციები</w:t>
      </w:r>
    </w:p>
    <w:p w:rsidR="00D51BA1" w:rsidRPr="00F47D7F" w:rsidRDefault="00D51BA1" w:rsidP="00D51BA1">
      <w:pPr>
        <w:spacing w:after="160" w:line="276" w:lineRule="auto"/>
        <w:jc w:val="both"/>
        <w:rPr>
          <w:rFonts w:ascii="Sylfaen" w:hAnsi="Sylfaen"/>
          <w:sz w:val="22"/>
          <w:szCs w:val="22"/>
          <w:lang w:val="ka-GE"/>
        </w:rPr>
      </w:pPr>
    </w:p>
    <w:p w:rsidR="00D51BA1" w:rsidRPr="00F47D7F" w:rsidRDefault="00D51BA1" w:rsidP="00D51BA1">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pStyle w:val="Heading1"/>
        <w:rPr>
          <w:sz w:val="22"/>
          <w:szCs w:val="22"/>
          <w:lang w:val="ka-GE"/>
        </w:rPr>
      </w:pPr>
      <w:bookmarkStart w:id="12" w:name="_Toc19265524"/>
      <w:r w:rsidRPr="00F47D7F">
        <w:rPr>
          <w:sz w:val="22"/>
          <w:szCs w:val="22"/>
          <w:lang w:val="ka-GE"/>
        </w:rPr>
        <w:t>პრიორიტეტი XI. პოლიტიკური კორუფცია</w:t>
      </w:r>
      <w:bookmarkEnd w:id="12"/>
    </w:p>
    <w:p w:rsidR="00D51BA1" w:rsidRPr="00F47D7F" w:rsidRDefault="00D51BA1" w:rsidP="00D51BA1">
      <w:pPr>
        <w:rPr>
          <w:rFonts w:ascii="Sylfaen" w:hAnsi="Sylfaen"/>
          <w:sz w:val="22"/>
          <w:szCs w:val="22"/>
          <w:lang w:val="ka-GE"/>
        </w:rPr>
      </w:pPr>
    </w:p>
    <w:p w:rsidR="00D51BA1"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ამოცანა 11.1. კორუფციის პრევენციის ხელშეწყობა კანონმდებლობის დახვეწის გზით</w:t>
      </w:r>
    </w:p>
    <w:p w:rsidR="00D51BA1" w:rsidRPr="00D51BA1"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lastRenderedPageBreak/>
        <w:t>აქტივობა 11.1.1. საქართველოს საარჩევნო კოდექსისა და მოქალაქეთა პოლიტიკური გაერთიანებების შესახებ ორგანული კანონის ჰარმონიზაცია და სრულყოფა</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საარჩევნო კანონმდებლობისა და მასში გამოყენებული სანქციების ჰარმონიზაციის უზრუნველსაყოფად მომზადებული საკანონმდებლო ცვლილებები წარდგენილია პარლამენტში</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 საქართველოს სახელმწიფო აუდიტის სამსახური</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აქტივობა 11.1.2. ყველა სახის ადმინისტრაციული რესურსის არასათანადო გამოყენების თავიდან აცილების მიზნით შესაბამისი კანონმდებლობის დახვეწა</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მომზადებული  საკანონმდებლო ცვლილებები წარდგენილია პარლამენტში</w:t>
      </w:r>
    </w:p>
    <w:p w:rsidR="00D51BA1" w:rsidRPr="00F47D7F" w:rsidRDefault="00D51BA1" w:rsidP="00D51BA1">
      <w:pPr>
        <w:spacing w:after="160" w:line="276" w:lineRule="auto"/>
        <w:jc w:val="both"/>
        <w:rPr>
          <w:rFonts w:ascii="Sylfaen" w:hAnsi="Sylfaen"/>
          <w:sz w:val="22"/>
          <w:szCs w:val="22"/>
          <w:lang w:val="ka-GE"/>
        </w:rPr>
      </w:pPr>
    </w:p>
    <w:p w:rsidR="00D51BA1" w:rsidRPr="00F47D7F" w:rsidRDefault="00D51BA1" w:rsidP="00D51BA1">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 საქართველოს სახელმწიფო აუდიტის სამსახური, საქართველოს იუსტიციის სამინისტრო</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pStyle w:val="Heading1"/>
        <w:rPr>
          <w:sz w:val="22"/>
          <w:szCs w:val="22"/>
          <w:lang w:val="ka-GE"/>
        </w:rPr>
      </w:pPr>
      <w:bookmarkStart w:id="13" w:name="_Toc19265525"/>
      <w:r w:rsidRPr="00F47D7F">
        <w:rPr>
          <w:sz w:val="22"/>
          <w:szCs w:val="22"/>
          <w:lang w:val="ka-GE"/>
        </w:rPr>
        <w:t>პრიორიტეტი XII. თავდაცვის სექტორი</w:t>
      </w:r>
      <w:bookmarkEnd w:id="13"/>
    </w:p>
    <w:p w:rsidR="00D51BA1" w:rsidRPr="00F47D7F" w:rsidRDefault="00D51BA1" w:rsidP="00D51BA1">
      <w:pPr>
        <w:rPr>
          <w:rFonts w:ascii="Sylfaen" w:hAnsi="Sylfaen"/>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ამოცანა 12.1. ბიუჯეტის დაგეგმვისა და აღსრულების გაუმჯობესება</w:t>
      </w:r>
    </w:p>
    <w:p w:rsidR="00D51BA1" w:rsidRPr="00103208" w:rsidRDefault="00D51BA1" w:rsidP="00D51BA1">
      <w:pPr>
        <w:spacing w:after="160" w:line="276" w:lineRule="auto"/>
        <w:jc w:val="both"/>
        <w:rPr>
          <w:rFonts w:ascii="Sylfaen" w:hAnsi="Sylfaen"/>
          <w:b/>
          <w:sz w:val="22"/>
          <w:szCs w:val="22"/>
          <w:lang w:val="ka-GE"/>
        </w:rPr>
      </w:pPr>
      <w:r w:rsidRPr="00103208">
        <w:rPr>
          <w:rFonts w:ascii="Sylfaen" w:hAnsi="Sylfaen"/>
          <w:b/>
          <w:sz w:val="22"/>
          <w:szCs w:val="22"/>
          <w:lang w:val="ka-GE"/>
        </w:rPr>
        <w:t xml:space="preserve">          </w:t>
      </w: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აქტივობა 12.1.1. რესურსების მართვის სისტემის ინსტიტუციონალიზაციის მიზნით  მისი ფინანსური მართვისა და კონტროლის სისტემასთან შესაბამისობაში მოყვანა</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 xml:space="preserve">ინდიკატორი 1: თავდაცვის პროგრამების სახელმძღვანელო  (2019, 2020) შემუშავებულია   </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 საქართველოს თავდაცვის სამინისტრო</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2: საფინანსო-სააღრიცხვო პოლიტიკის შემუშავების მიზნით ღონისძიებები ეტაპობრივად განხორციელებულია</w:t>
      </w:r>
    </w:p>
    <w:p w:rsidR="00D51BA1" w:rsidRPr="00F47D7F" w:rsidRDefault="00D51BA1" w:rsidP="00D51BA1">
      <w:pPr>
        <w:spacing w:after="160" w:line="276" w:lineRule="auto"/>
        <w:jc w:val="both"/>
        <w:rPr>
          <w:rFonts w:ascii="Sylfaen" w:hAnsi="Sylfaen"/>
          <w:sz w:val="22"/>
          <w:szCs w:val="22"/>
          <w:lang w:val="ka-GE"/>
        </w:rPr>
      </w:pPr>
    </w:p>
    <w:p w:rsidR="00D51BA1" w:rsidRPr="00F47D7F" w:rsidRDefault="00D51BA1" w:rsidP="00D51BA1">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 საქართველოს თავდაცვის სამინისტრო</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3: თავდაცვის სამინისტროში აღრიცხვიანობის მოწესრიგების ღონისძიებები ეტაპობრივად  გატარებულია</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   საქართველოს თავდაცვის სამინისტრო</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აქტივობა 12.1.2. თავდაცვის სამინისტროს ერთიანი ელექტრონული სისტემის შექმნა</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1: პროგრამული უზრუნველყოფა შექმნილია ადამიანური რესურსების მოდულის, ფინანსური მართვის კომპონენტის (payroll), სამინისტროს ქვედანაყოფების ორგანიზებისა და აღჭურვის ცხრილების ელექტრონული პროგრამის (TOE) გათვალისწინებით</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 საქართველოს თავდაცვის სამინისტრო</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2: პროგრამული უზრუნველყოფა შექმნილია შესყიდვების პროცესების ავტომატიზაციის და საწყობების ელექტრონულად  მართვის მოდულის გათვალისწინებით</w:t>
      </w:r>
    </w:p>
    <w:p w:rsidR="00D51BA1" w:rsidRPr="00F47D7F" w:rsidRDefault="00D51BA1" w:rsidP="00D51BA1">
      <w:pPr>
        <w:spacing w:after="160" w:line="276" w:lineRule="auto"/>
        <w:jc w:val="both"/>
        <w:rPr>
          <w:rFonts w:ascii="Sylfaen" w:hAnsi="Sylfaen"/>
          <w:sz w:val="22"/>
          <w:szCs w:val="22"/>
          <w:lang w:val="ka-GE"/>
        </w:rPr>
      </w:pPr>
    </w:p>
    <w:p w:rsidR="00D51BA1" w:rsidRPr="00F47D7F" w:rsidRDefault="00D51BA1" w:rsidP="00D51BA1">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 საქართველოს თავდაცვის სამინისტრო</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3: პროგრამული უზრუნველყოფა შექმნილია ლოჯისტიკის მართვის საპილოტე მოდულის გათვალისწინებით</w:t>
      </w:r>
    </w:p>
    <w:p w:rsidR="00D51BA1" w:rsidRPr="00F47D7F" w:rsidRDefault="00D51BA1" w:rsidP="00D51BA1">
      <w:pPr>
        <w:spacing w:after="160" w:line="276" w:lineRule="auto"/>
        <w:jc w:val="both"/>
        <w:rPr>
          <w:rFonts w:ascii="Sylfaen" w:hAnsi="Sylfaen"/>
          <w:sz w:val="22"/>
          <w:szCs w:val="22"/>
          <w:lang w:val="ka-GE"/>
        </w:rPr>
      </w:pPr>
    </w:p>
    <w:p w:rsidR="00D51BA1" w:rsidRPr="00F47D7F" w:rsidRDefault="00D51BA1" w:rsidP="00D51BA1">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 საქართველოს თავდაცვის სამინისტრო</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sz w:val="22"/>
          <w:szCs w:val="22"/>
          <w:lang w:val="ka-GE"/>
        </w:rPr>
      </w:pPr>
    </w:p>
    <w:p w:rsidR="00D51BA1"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ამოცანა 12.2.  თავდაცვის სისტემის პერსონალის ცნობიერების ამაღლება ანტიკორუფციული სწავლების გაძლიერების გზით</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აქტივობა 12.2.1. კეთილსინდისიერების ამაღლებისა და კორუფციული რისკების შემცირების შესახებ ტრენინგების ჩატარება</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1: „კეთილსინდისიერების ამაღლებისა და კორუფციული რისკების შემცირების კურსი“ ჩატარებულია</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 საქართველოს თავდაცვის სამინისტრო</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2: გადასროლისწინა ანტიკორუფციული სწავლება ჩატარებულია, რაც უზრუნველყოფს სამშვიდობო ოპერაციებში არაეთიკური ქმედებისა და კორუფციის რისკების  პრევენციას</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 საქართველოს თავდაცვის სამინისტრო</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 xml:space="preserve">ინდიკატორი 3: ტრენინგი კეთილსინდისიერების ამაღლების ტრენერებისათვის (TOT) ჩატარებულია  </w:t>
      </w:r>
    </w:p>
    <w:p w:rsidR="00D51BA1" w:rsidRPr="00F47D7F" w:rsidRDefault="00D51BA1" w:rsidP="00D51BA1">
      <w:pPr>
        <w:spacing w:after="160" w:line="276" w:lineRule="auto"/>
        <w:jc w:val="both"/>
        <w:rPr>
          <w:rFonts w:ascii="Sylfaen" w:hAnsi="Sylfaen"/>
          <w:sz w:val="22"/>
          <w:szCs w:val="22"/>
          <w:lang w:val="ka-GE"/>
        </w:rPr>
      </w:pPr>
    </w:p>
    <w:p w:rsidR="00D51BA1" w:rsidRPr="00F47D7F" w:rsidRDefault="00D51BA1" w:rsidP="00D51BA1">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 საქართველოს თავდაცვის სამინისტრო</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აქტივობა 12.2.2.  კორუფციის რისკის შეფასების მექანიზმების შემუშავება და დანერგვა</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 xml:space="preserve">ინდიკატორი 1: კეთილსინდისიერების ამაღლებისა და ანტიკორუფციული გარემოს მონიტორინგის საბჭოს მუშაობისათვის სტანდარტული პროცედურები, მათ შორის, რისკების შეფასების მექანიზმები, შემუშავებულია      </w:t>
      </w:r>
    </w:p>
    <w:p w:rsidR="00D51BA1" w:rsidRPr="00F47D7F" w:rsidRDefault="00D51BA1" w:rsidP="00D51BA1">
      <w:pPr>
        <w:spacing w:after="160" w:line="276" w:lineRule="auto"/>
        <w:jc w:val="both"/>
        <w:rPr>
          <w:rFonts w:ascii="Sylfaen" w:hAnsi="Sylfaen"/>
          <w:sz w:val="22"/>
          <w:szCs w:val="22"/>
          <w:lang w:val="ka-GE"/>
        </w:rPr>
      </w:pPr>
    </w:p>
    <w:p w:rsidR="00D51BA1" w:rsidRPr="00F47D7F" w:rsidRDefault="00D51BA1" w:rsidP="00D51BA1">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 საქართველოს თავდაცვის სამინისტრო</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2: თაღლითობისა და კორუფციის რისკების თვითშეფასების პროცესი განხორციელებულია და მასში გათვალისწინებულია ნატოში დანერგილი მიმოხილვის ელემენტები</w:t>
      </w:r>
    </w:p>
    <w:p w:rsidR="00D51BA1" w:rsidRPr="00F47D7F" w:rsidRDefault="00D51BA1" w:rsidP="00D51BA1">
      <w:pPr>
        <w:spacing w:after="160" w:line="276" w:lineRule="auto"/>
        <w:jc w:val="both"/>
        <w:rPr>
          <w:rFonts w:ascii="Sylfaen" w:hAnsi="Sylfaen"/>
          <w:sz w:val="22"/>
          <w:szCs w:val="22"/>
          <w:lang w:val="ka-GE"/>
        </w:rPr>
      </w:pPr>
    </w:p>
    <w:p w:rsidR="00D51BA1" w:rsidRPr="00F47D7F" w:rsidRDefault="00D51BA1" w:rsidP="00D51BA1">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 საქართველოს თავდაცვის სამინისტრო</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sz w:val="22"/>
          <w:szCs w:val="22"/>
          <w:lang w:val="ka-GE"/>
        </w:rPr>
      </w:pPr>
    </w:p>
    <w:p w:rsidR="00D51BA1"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ამოცანა 12.3. თავდაცვის სფეროში შესყიდვების მიმართულებით კორუფციული რისკების შემცირება</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აქტივობა 12.3.1. შესყიდვების დაგეგმვისა და ადმინისტრირების  გაუმჯობესება</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1: გრიფით "საიდუმლო" საქონლისა და მომსახურების შესყიდვების რაოდენობა შემცირებულია, გამჭირვალობა გაზრდილია და საიდუმლო შესყიდვების პროცედურებთან დაკავშირებული რიგი სირთულეები აღმოფხვრილია</w:t>
      </w:r>
    </w:p>
    <w:p w:rsidR="00D51BA1" w:rsidRPr="00F47D7F" w:rsidRDefault="00D51BA1" w:rsidP="00D51BA1">
      <w:pPr>
        <w:spacing w:after="160" w:line="276" w:lineRule="auto"/>
        <w:jc w:val="both"/>
        <w:rPr>
          <w:rFonts w:ascii="Sylfaen" w:hAnsi="Sylfaen"/>
          <w:sz w:val="22"/>
          <w:szCs w:val="22"/>
          <w:lang w:val="ka-GE"/>
        </w:rPr>
      </w:pPr>
    </w:p>
    <w:p w:rsidR="00D51BA1" w:rsidRPr="00F47D7F" w:rsidRDefault="00D51BA1" w:rsidP="00D51BA1">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 საქართველოს თავდაცვის სამინისტრო</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2: ნატოსა და ევროკავშირის წევრი ქვეყნების გამოცდილების გათვალისწინებით თავდაცვისა და უსაფრთხოების სფეროს შესყიდვების საკანონმდებლო ბაზის პროექტი  შემუშავებულია</w:t>
      </w:r>
    </w:p>
    <w:p w:rsidR="00D51BA1" w:rsidRPr="00F47D7F" w:rsidRDefault="00D51BA1" w:rsidP="00D51BA1">
      <w:pPr>
        <w:spacing w:after="160" w:line="276" w:lineRule="auto"/>
        <w:jc w:val="both"/>
        <w:rPr>
          <w:rFonts w:ascii="Sylfaen" w:hAnsi="Sylfaen"/>
          <w:sz w:val="22"/>
          <w:szCs w:val="22"/>
          <w:lang w:val="ka-GE"/>
        </w:rPr>
      </w:pPr>
    </w:p>
    <w:p w:rsidR="00D51BA1" w:rsidRPr="00F47D7F" w:rsidRDefault="00D51BA1" w:rsidP="00D51BA1">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 საქართველოს თავდაცვის სამინისტრო</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pStyle w:val="Heading1"/>
        <w:rPr>
          <w:sz w:val="22"/>
          <w:szCs w:val="22"/>
          <w:lang w:val="ka-GE"/>
        </w:rPr>
      </w:pPr>
      <w:bookmarkStart w:id="14" w:name="_Toc19265526"/>
      <w:r w:rsidRPr="00F47D7F">
        <w:rPr>
          <w:sz w:val="22"/>
          <w:szCs w:val="22"/>
          <w:lang w:val="ka-GE"/>
        </w:rPr>
        <w:t>პრიორიტეტი XIII. სპორტის სფერო</w:t>
      </w:r>
      <w:bookmarkEnd w:id="14"/>
    </w:p>
    <w:p w:rsidR="00D51BA1" w:rsidRPr="00F47D7F" w:rsidRDefault="00D51BA1" w:rsidP="00D51BA1">
      <w:pPr>
        <w:rPr>
          <w:rFonts w:ascii="Sylfaen" w:hAnsi="Sylfaen"/>
          <w:sz w:val="22"/>
          <w:szCs w:val="22"/>
          <w:lang w:val="ka-GE"/>
        </w:rPr>
      </w:pPr>
    </w:p>
    <w:p w:rsidR="00D51BA1"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ამოცანა 13.1. სპორტული ორგანიზაციების გაძლიერება  კორუფციისგან თავისუფალი სპორტული გარემოს უზრუნველყოფის მიზნით</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 xml:space="preserve">აქტივობა 13.1.1. საქართველოს განათლების, მეცნიერების, კულტურისა და სპორტის სამინისტროს მიერ აღიარებულ 5-მდე სპორტულ ორგანიზაციაში  სპორტული შეჯიბრების </w:t>
      </w:r>
      <w:r w:rsidRPr="00F47D7F">
        <w:rPr>
          <w:rFonts w:ascii="Sylfaen" w:hAnsi="Sylfaen"/>
          <w:b/>
          <w:sz w:val="22"/>
          <w:szCs w:val="22"/>
          <w:lang w:val="ka-GE"/>
        </w:rPr>
        <w:lastRenderedPageBreak/>
        <w:t>მანიპულაციებზე პასუხისმგებელი პირის/სტრუქტურული ერთეულის დანერგვის უზრუნველყოფა</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საქართველოს განათლების, მეცნიერების, კულტურისა და სპორტის სამინისტროს მიერ აღიარებული სპორტული ორგანიზაციების საკადრო სისტემა და მათ მიერ შესწავლილი სავარაუდო მანიპულაციების საქმეები</w:t>
      </w:r>
    </w:p>
    <w:p w:rsidR="00D51BA1" w:rsidRPr="00F47D7F" w:rsidRDefault="00D51BA1" w:rsidP="00D51BA1">
      <w:pPr>
        <w:spacing w:after="160" w:line="276" w:lineRule="auto"/>
        <w:jc w:val="both"/>
        <w:rPr>
          <w:rFonts w:ascii="Sylfaen" w:hAnsi="Sylfaen"/>
          <w:sz w:val="22"/>
          <w:szCs w:val="22"/>
          <w:lang w:val="ka-GE"/>
        </w:rPr>
      </w:pPr>
    </w:p>
    <w:p w:rsidR="00D51BA1" w:rsidRPr="00F47D7F" w:rsidRDefault="00D51BA1" w:rsidP="00D51BA1">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   საქართველოს განათლების, მეცნიერების, კულტურისა და სპორტის სამინისტრო</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ამოცანა 13.2. სპორტის სფეროში მანიპულაციებთან ბრძოლის მიზნით ევროსაბჭოს სტანდარტებთან შესაბამისი სახელმწიფო პოლიტიკის განვითარება</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აქტივობა 13.2.1. "სპორტული შეჯიბრებების მანიპულაციების შესახებ" ევროპის საბჭოს კონვენციის რატიფიკაციის საკითხის ინიცირება</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მომზადებულია მთავრობის სხდომის ოქმი რატიფიკაციის ინიცირებასთან დაკავშირებით</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   საქართველოს განათლების, მეცნიერების, კულტურისა და სპორტის სამინისტრო</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lastRenderedPageBreak/>
        <w:t>აქტივობა 13.2.2. "სპორტული შეჯიბრებების მანიპულაციების შესახებ" ევროპის საბჭოს კონვენციის რატიფიკაციის მიზნით საკანონმდებლო ცვლილებების მთავრობისთვის წარდგენა</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 xml:space="preserve">ინდიკატორი: მომზადებულია მთავრობის სხდომის ოქმი საკანონმდებლო ცვლილებებთან დაკავშირებით </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   საქართველოს განათლების, მეცნიერების, კულტურისა და სპორტის სამინისტრო</w:t>
      </w:r>
    </w:p>
    <w:p w:rsidR="00D51BA1" w:rsidRPr="004D7A02"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pStyle w:val="Heading1"/>
        <w:rPr>
          <w:sz w:val="22"/>
          <w:szCs w:val="22"/>
          <w:lang w:val="ka-GE"/>
        </w:rPr>
      </w:pPr>
      <w:bookmarkStart w:id="15" w:name="_Toc19265527"/>
      <w:r w:rsidRPr="00F47D7F">
        <w:rPr>
          <w:sz w:val="22"/>
          <w:szCs w:val="22"/>
          <w:lang w:val="ka-GE"/>
        </w:rPr>
        <w:t>პრიორიტეტი XIV. ინფრასტრუქტურული პროექტები</w:t>
      </w:r>
      <w:bookmarkEnd w:id="15"/>
    </w:p>
    <w:p w:rsidR="00D51BA1" w:rsidRPr="00F47D7F" w:rsidRDefault="00D51BA1" w:rsidP="00D51BA1">
      <w:pPr>
        <w:rPr>
          <w:rFonts w:ascii="Sylfaen" w:hAnsi="Sylfaen"/>
          <w:sz w:val="22"/>
          <w:szCs w:val="22"/>
          <w:lang w:val="ka-GE"/>
        </w:rPr>
      </w:pPr>
    </w:p>
    <w:p w:rsidR="00D51BA1"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ამოცანა 14.1. ინფრასტრუქტურული პროექტების განხორციელების გამჭვირვალობისა და საზოგადოების ინფორმირებულობის გაზრდა ელექტრონული სერვისების განვითარების გზით</w:t>
      </w:r>
    </w:p>
    <w:p w:rsidR="00D51BA1" w:rsidRPr="00D51BA1"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აქტივობა 14.1.1. 17 ელექტრონული სერვისის დანერგვა საქართველოს მუნიციპალიტეტებში, გამჭირვალობის და მუნიციპალიტეტების მუშაობის ეფექტურობის გაზრდის მიზნით (პროგრამის განხორციელება გულისხმობს ნაწილი სერვისების ინტერაქტიულ რუკაზე ასახვას, მაგ. გეო სივრცითი მონაცემების მართვის სისტემის არ</w:t>
      </w:r>
      <w:r>
        <w:rPr>
          <w:rFonts w:ascii="Sylfaen" w:hAnsi="Sylfaen"/>
          <w:b/>
          <w:sz w:val="22"/>
          <w:szCs w:val="22"/>
          <w:lang w:val="ka-GE"/>
        </w:rPr>
        <w:t>სებობა მუნიციპალიტეტების დონეზე</w:t>
      </w:r>
      <w:r w:rsidRPr="00F47D7F">
        <w:rPr>
          <w:rFonts w:ascii="Sylfaen" w:hAnsi="Sylfaen"/>
          <w:b/>
          <w:sz w:val="22"/>
          <w:szCs w:val="22"/>
          <w:lang w:val="ka-GE"/>
        </w:rPr>
        <w:t>)</w:t>
      </w: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 xml:space="preserve">ინდიკატორი 1: შემუშავებულია 2019-2020 წლის სამუშაო გეგმა </w:t>
      </w:r>
    </w:p>
    <w:p w:rsidR="00D51BA1" w:rsidRPr="00F47D7F" w:rsidRDefault="00D51BA1" w:rsidP="00D51BA1">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 რეგიონული განვითარებისა და ინფრასტრუქტურის სამინისტრო</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lastRenderedPageBreak/>
        <w:t>ინდიკატორი 2: სისტემაში რეგისტრირებული მომხმარებლების (users) რაოდენობა</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 რეგიონული განვითარებისა და ინფრასტრუქტურის სამინისტრო</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აქტივობა 14.1.2. დაგეგმილი, მიმდინარე და დასრულებული ინფრასტრუქტურული პროექტების შესახებ ინფორმაციის განთავსება სამინისტროს განახლებულ ვებ პლატფორმაზე build.gov.ge, რომელიც მოიცავს  პროექტების შერჩევის, დაფინანსების, მათი განმახორციელებლების და ა. შ. შესახებ ინფორმაციას და რომელიც საზოგადოების მიერ პროექტების განხორცილების პროცესის მონიტორინგის საშუალებას იძლევა</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ვებგვერდზე განთავსებული ინფორმაციის რაოდენობა</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 რეგიონული განვითარებისა და ინფრასტრუქტურის სამინისტრო</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აქტივობა 14.1.3. სტიქიის სალიკვიდაციო სამუშაოების განხორციელების შესახებ საინფორმაციო ბაზის მომზადება, მიმდინარე/დასრულებულ სამუშაოებზე და ამ ბაზის საჯაროდ გამოქვეყნება</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 xml:space="preserve">ინდიკატორი: ანგარიში მომზადებულია და განთავსებულია ვებგვერდზე  </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 რეგიონული განვითარებისა და ინფრასტრუქტურის სამინისტრო</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lastRenderedPageBreak/>
        <w:t>პროგრესი:</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pStyle w:val="Heading1"/>
        <w:rPr>
          <w:sz w:val="22"/>
          <w:szCs w:val="22"/>
          <w:lang w:val="ka-GE"/>
        </w:rPr>
      </w:pPr>
      <w:bookmarkStart w:id="16" w:name="_Toc19265528"/>
      <w:r w:rsidRPr="00F47D7F">
        <w:rPr>
          <w:sz w:val="22"/>
          <w:szCs w:val="22"/>
          <w:lang w:val="ka-GE"/>
        </w:rPr>
        <w:t>პრიორიტეტი XV. მარეგულირებელი ორგანოები</w:t>
      </w:r>
      <w:bookmarkEnd w:id="16"/>
    </w:p>
    <w:p w:rsidR="00D51BA1" w:rsidRPr="00F47D7F" w:rsidRDefault="00D51BA1" w:rsidP="00D51BA1">
      <w:pPr>
        <w:rPr>
          <w:rFonts w:ascii="Sylfaen" w:hAnsi="Sylfaen"/>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ამოცანა 15.1. თანამშრომელთა შეფასების სისტემის ობიექტურობისა და გამჭვირვალობის უზრუნველყოფა</w:t>
      </w:r>
    </w:p>
    <w:p w:rsidR="00D51BA1" w:rsidRPr="00F04D54"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 xml:space="preserve">აქტივობა 15.1.1.  თანამშრომელთა შეფასების სისტემის დანერგვა პერფორმანსის ძირითადი ინდიკატორების(KPI) მეშვეობით     </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1: იმ თანამშრომელთა პროცენტული წილი, რომელთა მიმართაც განხორციელდა ადმინისტრაციული ქმედება (დაწინაურება, გადაყვანა, გათავისუფლება) შეფასების ახალი სისტემის შედეგად</w:t>
      </w:r>
    </w:p>
    <w:p w:rsidR="00D51BA1" w:rsidRPr="00F47D7F" w:rsidRDefault="00D51BA1" w:rsidP="00D51BA1">
      <w:pPr>
        <w:spacing w:after="160" w:line="276" w:lineRule="auto"/>
        <w:jc w:val="both"/>
        <w:rPr>
          <w:rFonts w:ascii="Sylfaen" w:hAnsi="Sylfaen"/>
          <w:sz w:val="22"/>
          <w:szCs w:val="22"/>
          <w:lang w:val="ka-GE"/>
        </w:rPr>
      </w:pPr>
    </w:p>
    <w:p w:rsidR="00D51BA1" w:rsidRPr="00F47D7F" w:rsidRDefault="00D51BA1" w:rsidP="00D51BA1">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 საქართველოს კომუნიკაციების ეროვნული კომისია</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2: იმ თანამშრომელთა პროცენტული წილი, რომელთა მიმართაც ახალი შეფასების სისტემის საფუძველზე შემუშავდა ინდივიდუალური განვითარების გეგმები</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 საქართველოს კომუნიკაციების ეროვნული კომისია</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sz w:val="22"/>
          <w:szCs w:val="22"/>
          <w:lang w:val="ka-GE"/>
        </w:rPr>
      </w:pPr>
    </w:p>
    <w:p w:rsidR="00D51BA1"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ამოცანა 15.2. საქართველოს კომუნიკაციების ეროვნული კომისიისა და მასთან არსებული კომუნიკაციების ომბუდსმენის სამსახურების საქმიანობის შესახებ ცნობიერების ამაღლება</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აქტივობა 15.2.1. საჯარო ინფორმაციის, ასევე აქტუალურ თემებზე საინფორმაციო სტატიების დამუშავება დარგის შესაბამის სპეციალისტებთან თანამშრომლობით და მათი გამოქვეყნება</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საჯარო ინფორმაცია და სტატიები განთავსებულია ვებგვერდებზე - www.gncc.ge, www.momkhmarebeli.gncc.ge, ასევე სოციალურ ქსელში</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 საქართველოს კომუნიკაციების ეროვნული კომისია კომუნიკაციების ომბუდსმენთან თანამშრომლობით</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აქტივობა 15.2.2. პროექტის „იცნობდე შენს უფლებებს კომუნიკაციებში“ განხორციელება</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პროექტი „იცნობდე შენს უფლებებს კომუნიკაციებში“ განხორციელებულია საქართველოს10-მდე რეგიონში</w:t>
      </w:r>
    </w:p>
    <w:p w:rsidR="00D51BA1" w:rsidRPr="00F47D7F" w:rsidRDefault="00D51BA1" w:rsidP="00D51BA1">
      <w:pPr>
        <w:spacing w:after="160" w:line="276" w:lineRule="auto"/>
        <w:jc w:val="both"/>
        <w:rPr>
          <w:rFonts w:ascii="Sylfaen" w:hAnsi="Sylfaen"/>
          <w:sz w:val="22"/>
          <w:szCs w:val="22"/>
          <w:lang w:val="ka-GE"/>
        </w:rPr>
      </w:pPr>
    </w:p>
    <w:p w:rsidR="00D51BA1" w:rsidRPr="00F47D7F" w:rsidRDefault="00D51BA1" w:rsidP="00D51BA1">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 საქართველოს კომუნიკაციების ეროვნული კომისია კომუნიკაციების ომბუდსმენთან თანამშრომლობით</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lastRenderedPageBreak/>
        <w:t>ამოცანა 15.3. მომხმარებელთა ინტერესების საზოგადოებრივი დამცველის (ენერგოომბუდსმენი) სამსახურის გაძლიერება საკანონმდებლო ცვლილებების განხორციელებისა და უწყების საქმიანობის გამჭვირვალობის გაზრდის გზით</w:t>
      </w:r>
    </w:p>
    <w:p w:rsidR="00D51BA1" w:rsidRDefault="00D51BA1" w:rsidP="00D51BA1">
      <w:pPr>
        <w:spacing w:after="160" w:line="276" w:lineRule="auto"/>
        <w:jc w:val="both"/>
        <w:rPr>
          <w:rFonts w:ascii="Sylfaen" w:hAnsi="Sylfaen"/>
          <w:b/>
          <w:sz w:val="22"/>
          <w:szCs w:val="22"/>
          <w:lang w:val="ka-GE"/>
        </w:rPr>
      </w:pPr>
    </w:p>
    <w:p w:rsidR="00D51BA1" w:rsidRDefault="00D51BA1" w:rsidP="00D51BA1">
      <w:pPr>
        <w:spacing w:after="160" w:line="276" w:lineRule="auto"/>
        <w:jc w:val="both"/>
        <w:rPr>
          <w:rFonts w:ascii="Sylfaen" w:hAnsi="Sylfaen"/>
          <w:b/>
          <w:sz w:val="22"/>
          <w:szCs w:val="22"/>
          <w:lang w:val="ka-GE"/>
        </w:rPr>
      </w:pPr>
      <w:r>
        <w:rPr>
          <w:rFonts w:ascii="Sylfaen" w:hAnsi="Sylfaen"/>
          <w:b/>
          <w:sz w:val="22"/>
          <w:szCs w:val="22"/>
          <w:lang w:val="ka-GE"/>
        </w:rPr>
        <w:t xml:space="preserve">ინდიკატორი 2: </w:t>
      </w:r>
      <w:r w:rsidRPr="00752462">
        <w:rPr>
          <w:rFonts w:ascii="Sylfaen" w:hAnsi="Sylfaen"/>
          <w:b/>
          <w:sz w:val="22"/>
          <w:szCs w:val="22"/>
          <w:lang w:val="ka-GE"/>
        </w:rPr>
        <w:t>პროაქტიულად გამოსაქვეყნებული ინფორმაციის კატეგორიების რაოდენობა</w:t>
      </w:r>
    </w:p>
    <w:p w:rsidR="00D51BA1"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აქტივობა 15.3.1. ენერგოომბუდსმენის სამსახურის ბიუჯეტის დამოუკიდებლობის უზრუნველყოფის მიზნით საკანონმდებლო ცვლილებების მომზადება</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1: საკანონმდებლო ცვლილებების პაკეტი მომზადებულია</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 ენერგოომბუდსმენი</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2: საკანონმდებლო ცვლილებების პაკეტი წარდგენილია პარლამენტში</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  ენერგოომბუდსმენი</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აქტივობა 15.3.2. ენერგოომბუდსმენის სამსახურის ადამიანური რესურსების მართვის სისტემის განვითარების მიზნით საკანონმდებლო ცვლილებების მომზადება</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1: საკანონმდებლო ცვლილებების პაკეტი მომზადებულია</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 ენერგოომბუდსმენი</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i/>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2: საკანონმდებლო ცვლილებების პაკეტი წარდგენილია პარლამენტში</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 ენერგოომბუდსმენი</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აქტივობა 15.3.3. პროექტის „მოძრავი ოფისი“ განხორციელება</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ენერგოომბუდსმენის საქმიანობის გამჭვირვალობის გაზრდისა და ცნობიერების ამაღლების მიზნით პროექტი „მოძრავი ოფისი“ წარმატებით განხორციელებულია საქართველოს მასშტაბით 10-მდე რეგიონში</w:t>
      </w:r>
    </w:p>
    <w:p w:rsidR="00D51BA1" w:rsidRPr="00F47D7F" w:rsidRDefault="00D51BA1" w:rsidP="00D51BA1">
      <w:pPr>
        <w:spacing w:after="160" w:line="276" w:lineRule="auto"/>
        <w:jc w:val="both"/>
        <w:rPr>
          <w:rFonts w:ascii="Sylfaen" w:hAnsi="Sylfaen"/>
          <w:sz w:val="22"/>
          <w:szCs w:val="22"/>
          <w:lang w:val="ka-GE"/>
        </w:rPr>
      </w:pPr>
    </w:p>
    <w:p w:rsidR="00D51BA1" w:rsidRPr="00F47D7F" w:rsidRDefault="00D51BA1" w:rsidP="00D51BA1">
      <w:pPr>
        <w:spacing w:after="160" w:line="276" w:lineRule="auto"/>
        <w:jc w:val="both"/>
        <w:rPr>
          <w:rFonts w:ascii="Sylfaen" w:hAnsi="Sylfaen"/>
          <w:sz w:val="22"/>
          <w:szCs w:val="22"/>
          <w:lang w:val="ka-GE"/>
        </w:rPr>
      </w:pPr>
      <w:r w:rsidRPr="00F47D7F">
        <w:rPr>
          <w:rFonts w:ascii="Sylfaen" w:hAnsi="Sylfaen"/>
          <w:sz w:val="22"/>
          <w:szCs w:val="22"/>
          <w:lang w:val="ka-GE"/>
        </w:rPr>
        <w:t>პასუხისმგებელი უწყება: ენერგოომბუდსმენი</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pStyle w:val="Heading1"/>
        <w:rPr>
          <w:sz w:val="22"/>
          <w:szCs w:val="22"/>
          <w:lang w:val="ka-GE"/>
        </w:rPr>
      </w:pPr>
      <w:bookmarkStart w:id="17" w:name="_Toc19265529"/>
      <w:r w:rsidRPr="00F47D7F">
        <w:rPr>
          <w:sz w:val="22"/>
          <w:szCs w:val="22"/>
          <w:lang w:val="ka-GE"/>
        </w:rPr>
        <w:t>პრიორიტეტი XVI. მუნიციპალიტეტები</w:t>
      </w:r>
      <w:bookmarkEnd w:id="17"/>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ამოცანა 16.1. მუნიციპალიტეტებში ელექტრონული სერვისების ხელმისაწვდომობის გაუმჯობესების მიზნით, მუნიციპალიტეტებში ელექტრონული სერვისების ეტაპობრივი განვითარება</w:t>
      </w:r>
    </w:p>
    <w:p w:rsidR="00D51BA1" w:rsidRPr="006F27C4"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აქტივობა 16.1.1. მუნიციპალიტეტებში დასანერგი ელექტრონული სერვისების ანალიზი</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1: მუნიციპალიტეტებში დასანერგი ელ. სერვისების იდენტიფიცირების მიზნით, გამართულია კონსულტაციები დაინტერესებულ მხარეებთან</w:t>
      </w:r>
    </w:p>
    <w:p w:rsidR="00D51BA1" w:rsidRPr="00F47D7F" w:rsidRDefault="00D51BA1" w:rsidP="00D51BA1">
      <w:pPr>
        <w:spacing w:after="160" w:line="276" w:lineRule="auto"/>
        <w:jc w:val="both"/>
        <w:rPr>
          <w:rFonts w:ascii="Sylfaen" w:hAnsi="Sylfaen"/>
          <w:sz w:val="22"/>
          <w:szCs w:val="22"/>
          <w:lang w:val="ka-GE"/>
        </w:rPr>
      </w:pPr>
    </w:p>
    <w:p w:rsidR="00D51BA1" w:rsidRPr="00F47D7F" w:rsidRDefault="00D51BA1" w:rsidP="00D51BA1">
      <w:pPr>
        <w:jc w:val="both"/>
        <w:rPr>
          <w:rFonts w:ascii="Sylfaen" w:hAnsi="Sylfaen" w:cs="Calibri"/>
          <w:color w:val="000000"/>
          <w:sz w:val="22"/>
          <w:szCs w:val="22"/>
          <w:lang w:val="ka-GE" w:eastAsia="en-US"/>
        </w:rPr>
      </w:pPr>
      <w:r w:rsidRPr="00F47D7F">
        <w:rPr>
          <w:rFonts w:ascii="Sylfaen" w:hAnsi="Sylfaen" w:cs="Calibri"/>
          <w:color w:val="000000"/>
          <w:sz w:val="22"/>
          <w:szCs w:val="22"/>
          <w:lang w:val="ka-GE" w:eastAsia="en-US"/>
        </w:rPr>
        <w:t xml:space="preserve">პასუხისმგებელი უწყება: ა(ა)იპ - მუნიციპალური სერვისების განვითრების სააგენტო </w:t>
      </w:r>
    </w:p>
    <w:p w:rsidR="00D51BA1" w:rsidRPr="00F47D7F" w:rsidRDefault="00D51BA1" w:rsidP="00D51BA1">
      <w:pPr>
        <w:jc w:val="both"/>
        <w:rPr>
          <w:rFonts w:ascii="Sylfaen" w:hAnsi="Sylfaen" w:cs="Calibri"/>
          <w:b/>
          <w:color w:val="000000"/>
          <w:sz w:val="22"/>
          <w:szCs w:val="22"/>
          <w:lang w:val="ka-GE" w:eastAsia="en-US"/>
        </w:rPr>
      </w:pPr>
    </w:p>
    <w:p w:rsidR="00D51BA1" w:rsidRPr="00F47D7F" w:rsidRDefault="00D51BA1" w:rsidP="00D51BA1">
      <w:pPr>
        <w:jc w:val="both"/>
        <w:rPr>
          <w:rFonts w:ascii="Sylfaen" w:hAnsi="Sylfaen" w:cs="Calibri"/>
          <w:b/>
          <w:color w:val="000000"/>
          <w:sz w:val="22"/>
          <w:szCs w:val="22"/>
          <w:lang w:val="ka-GE" w:eastAsia="en-US"/>
        </w:rPr>
      </w:pPr>
    </w:p>
    <w:p w:rsidR="00D51BA1" w:rsidRPr="00F47D7F" w:rsidRDefault="00D51BA1" w:rsidP="00D51BA1">
      <w:pPr>
        <w:jc w:val="both"/>
        <w:rPr>
          <w:rFonts w:ascii="Sylfaen" w:hAnsi="Sylfaen" w:cs="Calibri"/>
          <w:b/>
          <w:color w:val="000000"/>
          <w:sz w:val="22"/>
          <w:szCs w:val="22"/>
          <w:lang w:val="ka-GE" w:eastAsia="en-US"/>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2:  იდენტიფიცირებულია მუნიციპალიტეტებში დასანერგი ელექტრონული სერვისების აუცილებელი მოდულები</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jc w:val="both"/>
        <w:rPr>
          <w:rFonts w:ascii="Sylfaen" w:hAnsi="Sylfaen" w:cs="Calibri"/>
          <w:color w:val="000000"/>
          <w:sz w:val="22"/>
          <w:szCs w:val="22"/>
          <w:lang w:val="ka-GE" w:eastAsia="en-US"/>
        </w:rPr>
      </w:pPr>
      <w:r w:rsidRPr="00F47D7F">
        <w:rPr>
          <w:rFonts w:ascii="Sylfaen" w:hAnsi="Sylfaen" w:cs="Calibri"/>
          <w:color w:val="000000"/>
          <w:sz w:val="22"/>
          <w:szCs w:val="22"/>
          <w:lang w:val="ka-GE" w:eastAsia="en-US"/>
        </w:rPr>
        <w:t xml:space="preserve">პასუხისმგებელი უწყება: ა(ა)იპ - მუნიციპალური სერვისების განვითრების სააგენტო </w:t>
      </w:r>
    </w:p>
    <w:p w:rsidR="00D51BA1" w:rsidRPr="00F47D7F" w:rsidRDefault="00D51BA1" w:rsidP="00D51BA1">
      <w:pPr>
        <w:jc w:val="both"/>
        <w:rPr>
          <w:rFonts w:ascii="Sylfaen" w:hAnsi="Sylfaen" w:cs="Calibri"/>
          <w:b/>
          <w:color w:val="000000"/>
          <w:sz w:val="22"/>
          <w:szCs w:val="22"/>
          <w:lang w:val="ka-GE" w:eastAsia="en-US"/>
        </w:rPr>
      </w:pP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i/>
          <w:sz w:val="22"/>
          <w:szCs w:val="22"/>
          <w:lang w:val="en-US"/>
        </w:rPr>
      </w:pPr>
      <w:r w:rsidRPr="00F47D7F">
        <w:rPr>
          <w:rFonts w:ascii="Sylfaen" w:hAnsi="Sylfaen"/>
          <w:b/>
          <w:i/>
          <w:sz w:val="22"/>
          <w:szCs w:val="22"/>
          <w:highlight w:val="yellow"/>
          <w:lang w:val="ka-GE"/>
        </w:rPr>
        <w:t>პროგრესი</w:t>
      </w:r>
      <w:r w:rsidRPr="00F47D7F">
        <w:rPr>
          <w:rFonts w:ascii="Sylfaen" w:hAnsi="Sylfaen"/>
          <w:b/>
          <w:i/>
          <w:sz w:val="22"/>
          <w:szCs w:val="22"/>
          <w:highlight w:val="yellow"/>
          <w:lang w:val="en-US"/>
        </w:rPr>
        <w:t>:</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3:  იდენტიფიცირებული სერვისების სამომავლოდ დანერგვის ხელშეწყობის მიზნით,  შემუშავებულია 2019-2020 წლების სამუშაო გეგმა</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jc w:val="both"/>
        <w:rPr>
          <w:rFonts w:ascii="Sylfaen" w:hAnsi="Sylfaen" w:cs="Calibri"/>
          <w:color w:val="000000"/>
          <w:sz w:val="22"/>
          <w:szCs w:val="22"/>
          <w:lang w:val="ka-GE" w:eastAsia="en-US"/>
        </w:rPr>
      </w:pPr>
      <w:r w:rsidRPr="00F47D7F">
        <w:rPr>
          <w:rFonts w:ascii="Sylfaen" w:hAnsi="Sylfaen" w:cs="Calibri"/>
          <w:color w:val="000000"/>
          <w:sz w:val="22"/>
          <w:szCs w:val="22"/>
          <w:lang w:val="ka-GE" w:eastAsia="en-US"/>
        </w:rPr>
        <w:t xml:space="preserve">პასუხისმგებელი უწყება: ა(ა)იპ - მუნიციპალური სერვისების განვითრების სააგენტო </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i/>
          <w:sz w:val="22"/>
          <w:szCs w:val="22"/>
          <w:lang w:val="en-US"/>
        </w:rPr>
      </w:pPr>
      <w:r w:rsidRPr="00F47D7F">
        <w:rPr>
          <w:rFonts w:ascii="Sylfaen" w:hAnsi="Sylfaen"/>
          <w:b/>
          <w:i/>
          <w:sz w:val="22"/>
          <w:szCs w:val="22"/>
          <w:highlight w:val="yellow"/>
          <w:lang w:val="ka-GE"/>
        </w:rPr>
        <w:t>პროგრესი</w:t>
      </w:r>
      <w:r w:rsidRPr="00F47D7F">
        <w:rPr>
          <w:rFonts w:ascii="Sylfaen" w:hAnsi="Sylfaen"/>
          <w:b/>
          <w:i/>
          <w:sz w:val="22"/>
          <w:szCs w:val="22"/>
          <w:highlight w:val="yellow"/>
          <w:lang w:val="en-US"/>
        </w:rPr>
        <w:t>:</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jc w:val="both"/>
        <w:rPr>
          <w:rFonts w:ascii="Sylfaen" w:hAnsi="Sylfaen"/>
          <w:b/>
          <w:sz w:val="22"/>
          <w:szCs w:val="22"/>
          <w:lang w:val="ka-GE"/>
        </w:rPr>
      </w:pPr>
      <w:r w:rsidRPr="00F47D7F">
        <w:rPr>
          <w:rFonts w:ascii="Sylfaen" w:hAnsi="Sylfaen"/>
          <w:b/>
          <w:sz w:val="22"/>
          <w:szCs w:val="22"/>
          <w:lang w:val="ka-GE"/>
        </w:rPr>
        <w:t xml:space="preserve">აქტივობა </w:t>
      </w:r>
      <w:r w:rsidRPr="00F47D7F">
        <w:rPr>
          <w:rFonts w:ascii="Sylfaen" w:hAnsi="Sylfaen" w:cs="Calibri"/>
          <w:b/>
          <w:color w:val="000000"/>
          <w:sz w:val="22"/>
          <w:szCs w:val="22"/>
          <w:lang w:val="ka-GE" w:eastAsia="en-US"/>
        </w:rPr>
        <w:t xml:space="preserve">16.1.2. </w:t>
      </w:r>
      <w:r w:rsidRPr="00F47D7F">
        <w:rPr>
          <w:rFonts w:ascii="Sylfaen" w:hAnsi="Sylfaen"/>
          <w:b/>
          <w:sz w:val="22"/>
          <w:szCs w:val="22"/>
          <w:lang w:val="ka-GE"/>
        </w:rPr>
        <w:t>მუნიციპალური მოსაკრებლების ელექტრონული სისტემის შემუშავება</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1: მუნიციპალიტეტის მიერ ჯარიმების გადახდის ელ-სერვისი შექმნილია</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sz w:val="22"/>
          <w:szCs w:val="22"/>
          <w:lang w:val="ka-GE"/>
        </w:rPr>
      </w:pPr>
      <w:r w:rsidRPr="00F47D7F">
        <w:rPr>
          <w:rFonts w:ascii="Sylfaen" w:hAnsi="Sylfaen" w:cs="Calibri"/>
          <w:color w:val="000000"/>
          <w:sz w:val="22"/>
          <w:szCs w:val="22"/>
          <w:lang w:val="ka-GE" w:eastAsia="en-US"/>
        </w:rPr>
        <w:t xml:space="preserve">პასუხისმგებელი უწყება: </w:t>
      </w:r>
      <w:r w:rsidRPr="00F47D7F">
        <w:rPr>
          <w:rFonts w:ascii="Sylfaen" w:hAnsi="Sylfaen"/>
          <w:sz w:val="22"/>
          <w:szCs w:val="22"/>
          <w:lang w:val="ka-GE"/>
        </w:rPr>
        <w:t>ქ. ქუთაისის მუნიციპალიტეტის მერია</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i/>
          <w:sz w:val="22"/>
          <w:szCs w:val="22"/>
          <w:lang w:val="en-US"/>
        </w:rPr>
      </w:pPr>
      <w:r w:rsidRPr="00F47D7F">
        <w:rPr>
          <w:rFonts w:ascii="Sylfaen" w:hAnsi="Sylfaen"/>
          <w:b/>
          <w:i/>
          <w:sz w:val="22"/>
          <w:szCs w:val="22"/>
          <w:highlight w:val="yellow"/>
          <w:lang w:val="ka-GE"/>
        </w:rPr>
        <w:t>პროგრესი</w:t>
      </w:r>
      <w:r w:rsidRPr="00F47D7F">
        <w:rPr>
          <w:rFonts w:ascii="Sylfaen" w:hAnsi="Sylfaen"/>
          <w:b/>
          <w:i/>
          <w:sz w:val="22"/>
          <w:szCs w:val="22"/>
          <w:highlight w:val="yellow"/>
          <w:lang w:val="en-US"/>
        </w:rPr>
        <w:t>:</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2: გადამხდელთა მონიტორინგის ელექტრონული ბაზა ჩამოყალიბებული</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sz w:val="22"/>
          <w:szCs w:val="22"/>
          <w:lang w:val="ka-GE"/>
        </w:rPr>
      </w:pPr>
      <w:r w:rsidRPr="00F47D7F">
        <w:rPr>
          <w:rFonts w:ascii="Sylfaen" w:hAnsi="Sylfaen" w:cs="Calibri"/>
          <w:color w:val="000000"/>
          <w:sz w:val="22"/>
          <w:szCs w:val="22"/>
          <w:lang w:val="ka-GE" w:eastAsia="en-US"/>
        </w:rPr>
        <w:t xml:space="preserve">პასუხისმგებელი უწყება: </w:t>
      </w:r>
      <w:r w:rsidRPr="00F47D7F">
        <w:rPr>
          <w:rFonts w:ascii="Sylfaen" w:hAnsi="Sylfaen"/>
          <w:sz w:val="22"/>
          <w:szCs w:val="22"/>
          <w:lang w:val="ka-GE"/>
        </w:rPr>
        <w:t>ქ. ქუთაისის მუნიციპალიტეტის მერია</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i/>
          <w:sz w:val="22"/>
          <w:szCs w:val="22"/>
          <w:lang w:val="en-US"/>
        </w:rPr>
      </w:pPr>
      <w:r w:rsidRPr="00F47D7F">
        <w:rPr>
          <w:rFonts w:ascii="Sylfaen" w:hAnsi="Sylfaen"/>
          <w:b/>
          <w:i/>
          <w:sz w:val="22"/>
          <w:szCs w:val="22"/>
          <w:highlight w:val="yellow"/>
          <w:lang w:val="ka-GE"/>
        </w:rPr>
        <w:t>პროგრესი</w:t>
      </w:r>
      <w:r w:rsidRPr="00F47D7F">
        <w:rPr>
          <w:rFonts w:ascii="Sylfaen" w:hAnsi="Sylfaen"/>
          <w:b/>
          <w:i/>
          <w:sz w:val="22"/>
          <w:szCs w:val="22"/>
          <w:highlight w:val="yellow"/>
          <w:lang w:val="en-US"/>
        </w:rPr>
        <w:t>:</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ამოცანა 16.2.  მუნიციპალური სერვისების შესახებ მოსახლეობის ცნობიერების ამაღლება</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jc w:val="both"/>
        <w:rPr>
          <w:rFonts w:ascii="Sylfaen" w:hAnsi="Sylfaen" w:cs="Calibri"/>
          <w:b/>
          <w:sz w:val="22"/>
          <w:szCs w:val="22"/>
          <w:lang w:val="ka-GE" w:eastAsia="en-US"/>
        </w:rPr>
      </w:pPr>
      <w:r w:rsidRPr="00F47D7F">
        <w:rPr>
          <w:rFonts w:ascii="Sylfaen" w:hAnsi="Sylfaen"/>
          <w:b/>
          <w:sz w:val="22"/>
          <w:szCs w:val="22"/>
          <w:lang w:val="ka-GE"/>
        </w:rPr>
        <w:t xml:space="preserve">აქტივობა 16.2.1.  </w:t>
      </w:r>
      <w:r w:rsidRPr="00F47D7F">
        <w:rPr>
          <w:rFonts w:ascii="Sylfaen" w:hAnsi="Sylfaen" w:cs="Calibri"/>
          <w:b/>
          <w:sz w:val="22"/>
          <w:szCs w:val="22"/>
          <w:lang w:val="ka-GE" w:eastAsia="en-US"/>
        </w:rPr>
        <w:t>მუნიციპალური სერვისების შესახებ მობილური აპლიკაციის შემუშავება</w:t>
      </w:r>
    </w:p>
    <w:p w:rsidR="00D51BA1" w:rsidRPr="00F47D7F" w:rsidRDefault="00D51BA1" w:rsidP="00D51BA1">
      <w:pPr>
        <w:jc w:val="both"/>
        <w:rPr>
          <w:rFonts w:ascii="Sylfaen" w:hAnsi="Sylfaen" w:cs="Calibri"/>
          <w:b/>
          <w:sz w:val="22"/>
          <w:szCs w:val="22"/>
          <w:lang w:val="ka-GE" w:eastAsia="en-US"/>
        </w:rPr>
      </w:pPr>
    </w:p>
    <w:p w:rsidR="00D51BA1" w:rsidRPr="00F47D7F" w:rsidRDefault="00D51BA1" w:rsidP="00D51BA1">
      <w:pPr>
        <w:jc w:val="both"/>
        <w:rPr>
          <w:rFonts w:ascii="Sylfaen" w:hAnsi="Sylfaen" w:cs="Calibri"/>
          <w:b/>
          <w:sz w:val="22"/>
          <w:szCs w:val="22"/>
          <w:lang w:val="ka-GE" w:eastAsia="en-US"/>
        </w:rPr>
      </w:pPr>
    </w:p>
    <w:p w:rsidR="00D51BA1" w:rsidRPr="00F47D7F" w:rsidRDefault="00D51BA1" w:rsidP="00D51BA1">
      <w:pPr>
        <w:jc w:val="both"/>
        <w:rPr>
          <w:rFonts w:ascii="Sylfaen" w:hAnsi="Sylfaen" w:cs="Calibri"/>
          <w:b/>
          <w:sz w:val="22"/>
          <w:szCs w:val="22"/>
          <w:lang w:val="ka-GE" w:eastAsia="en-US"/>
        </w:rPr>
      </w:pPr>
      <w:r w:rsidRPr="00F47D7F">
        <w:rPr>
          <w:rFonts w:ascii="Sylfaen" w:hAnsi="Sylfaen" w:cs="Calibri"/>
          <w:b/>
          <w:sz w:val="22"/>
          <w:szCs w:val="22"/>
          <w:lang w:val="ka-GE" w:eastAsia="en-US"/>
        </w:rPr>
        <w:t>ინდიკატორი: მობილური აპლიკაცია შექმნილია</w:t>
      </w:r>
    </w:p>
    <w:p w:rsidR="00D51BA1" w:rsidRPr="00F47D7F" w:rsidRDefault="00D51BA1" w:rsidP="00D51BA1">
      <w:pPr>
        <w:jc w:val="both"/>
        <w:rPr>
          <w:rFonts w:ascii="Sylfaen" w:hAnsi="Sylfaen" w:cs="Calibri"/>
          <w:b/>
          <w:sz w:val="22"/>
          <w:szCs w:val="22"/>
          <w:lang w:val="ka-GE" w:eastAsia="en-US"/>
        </w:rPr>
      </w:pPr>
    </w:p>
    <w:p w:rsidR="00D51BA1" w:rsidRPr="00F47D7F" w:rsidRDefault="00D51BA1" w:rsidP="00D51BA1">
      <w:pPr>
        <w:jc w:val="both"/>
        <w:rPr>
          <w:rFonts w:ascii="Sylfaen" w:hAnsi="Sylfaen" w:cs="Calibri"/>
          <w:b/>
          <w:sz w:val="22"/>
          <w:szCs w:val="22"/>
          <w:lang w:val="ka-GE" w:eastAsia="en-US"/>
        </w:rPr>
      </w:pPr>
    </w:p>
    <w:p w:rsidR="00D51BA1" w:rsidRPr="00F47D7F" w:rsidRDefault="00D51BA1" w:rsidP="00D51BA1">
      <w:pPr>
        <w:jc w:val="both"/>
        <w:rPr>
          <w:rFonts w:ascii="Sylfaen" w:hAnsi="Sylfaen" w:cs="Calibri"/>
          <w:color w:val="000000"/>
          <w:sz w:val="22"/>
          <w:szCs w:val="22"/>
          <w:lang w:val="ka-GE" w:eastAsia="en-US"/>
        </w:rPr>
      </w:pPr>
      <w:r w:rsidRPr="00F47D7F">
        <w:rPr>
          <w:rFonts w:ascii="Sylfaen" w:hAnsi="Sylfaen" w:cs="Calibri"/>
          <w:color w:val="000000"/>
          <w:sz w:val="22"/>
          <w:szCs w:val="22"/>
          <w:lang w:val="ka-GE" w:eastAsia="en-US"/>
        </w:rPr>
        <w:t>პასუხისმგებელი უწყება: ქ. ქუთაისის მუნიციპალიტეტის მერია</w:t>
      </w:r>
    </w:p>
    <w:p w:rsidR="00D51BA1" w:rsidRPr="00F47D7F" w:rsidRDefault="00D51BA1" w:rsidP="00D51BA1">
      <w:pPr>
        <w:jc w:val="both"/>
        <w:rPr>
          <w:rFonts w:ascii="Sylfaen" w:hAnsi="Sylfaen" w:cs="Calibri"/>
          <w:b/>
          <w:sz w:val="22"/>
          <w:szCs w:val="22"/>
          <w:lang w:val="ka-GE" w:eastAsia="en-US"/>
        </w:rPr>
      </w:pPr>
    </w:p>
    <w:p w:rsidR="00D51BA1" w:rsidRPr="00F47D7F" w:rsidRDefault="00D51BA1" w:rsidP="00D51BA1">
      <w:pPr>
        <w:jc w:val="both"/>
        <w:rPr>
          <w:rFonts w:ascii="Sylfaen" w:hAnsi="Sylfaen" w:cs="Calibri"/>
          <w:b/>
          <w:sz w:val="22"/>
          <w:szCs w:val="22"/>
          <w:lang w:val="ka-GE" w:eastAsia="en-US"/>
        </w:rPr>
      </w:pPr>
    </w:p>
    <w:p w:rsidR="00D51BA1" w:rsidRPr="00F47D7F" w:rsidRDefault="00D51BA1" w:rsidP="00D51BA1">
      <w:pPr>
        <w:spacing w:after="160" w:line="276" w:lineRule="auto"/>
        <w:jc w:val="both"/>
        <w:rPr>
          <w:rFonts w:ascii="Sylfaen" w:hAnsi="Sylfaen"/>
          <w:b/>
          <w:i/>
          <w:sz w:val="22"/>
          <w:szCs w:val="22"/>
          <w:lang w:val="en-US"/>
        </w:rPr>
      </w:pPr>
      <w:r w:rsidRPr="00F47D7F">
        <w:rPr>
          <w:rFonts w:ascii="Sylfaen" w:hAnsi="Sylfaen"/>
          <w:b/>
          <w:i/>
          <w:sz w:val="22"/>
          <w:szCs w:val="22"/>
          <w:highlight w:val="yellow"/>
          <w:lang w:val="ka-GE"/>
        </w:rPr>
        <w:t>პროგრესი</w:t>
      </w:r>
      <w:r w:rsidRPr="00F47D7F">
        <w:rPr>
          <w:rFonts w:ascii="Sylfaen" w:hAnsi="Sylfaen"/>
          <w:b/>
          <w:i/>
          <w:sz w:val="22"/>
          <w:szCs w:val="22"/>
          <w:highlight w:val="yellow"/>
          <w:lang w:val="en-US"/>
        </w:rPr>
        <w:t>:</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jc w:val="both"/>
        <w:rPr>
          <w:rFonts w:ascii="Sylfaen" w:hAnsi="Sylfaen" w:cs="Calibri"/>
          <w:b/>
          <w:sz w:val="22"/>
          <w:szCs w:val="22"/>
          <w:lang w:val="ka-GE" w:eastAsia="en-US"/>
        </w:rPr>
      </w:pPr>
    </w:p>
    <w:p w:rsidR="00D51BA1" w:rsidRPr="00F47D7F" w:rsidRDefault="00D51BA1" w:rsidP="00D51BA1">
      <w:pPr>
        <w:jc w:val="both"/>
        <w:rPr>
          <w:rFonts w:ascii="Sylfaen" w:hAnsi="Sylfaen" w:cs="Calibri"/>
          <w:b/>
          <w:sz w:val="22"/>
          <w:szCs w:val="22"/>
          <w:lang w:val="ka-GE" w:eastAsia="en-US"/>
        </w:rPr>
      </w:pPr>
    </w:p>
    <w:p w:rsidR="00D51BA1" w:rsidRPr="00F47D7F" w:rsidRDefault="00CB5657" w:rsidP="00D51BA1">
      <w:pPr>
        <w:jc w:val="both"/>
        <w:rPr>
          <w:rFonts w:ascii="Sylfaen" w:hAnsi="Sylfaen" w:cs="Calibri"/>
          <w:b/>
          <w:sz w:val="22"/>
          <w:szCs w:val="22"/>
          <w:lang w:val="ka-GE" w:eastAsia="en-US"/>
        </w:rPr>
      </w:pPr>
      <w:r>
        <w:rPr>
          <w:rFonts w:ascii="Sylfaen" w:hAnsi="Sylfaen" w:cs="Calibri"/>
          <w:b/>
          <w:sz w:val="22"/>
          <w:szCs w:val="22"/>
          <w:lang w:val="ka-GE" w:eastAsia="en-US"/>
        </w:rPr>
        <w:t>აქტივობა</w:t>
      </w:r>
      <w:r w:rsidRPr="00F47D7F">
        <w:rPr>
          <w:rFonts w:ascii="Sylfaen" w:hAnsi="Sylfaen" w:cs="Calibri"/>
          <w:b/>
          <w:sz w:val="22"/>
          <w:szCs w:val="22"/>
          <w:lang w:val="ka-GE" w:eastAsia="en-US"/>
        </w:rPr>
        <w:t xml:space="preserve"> </w:t>
      </w:r>
      <w:r w:rsidR="00D51BA1" w:rsidRPr="00F47D7F">
        <w:rPr>
          <w:rFonts w:ascii="Sylfaen" w:hAnsi="Sylfaen" w:cs="Calibri"/>
          <w:b/>
          <w:sz w:val="22"/>
          <w:szCs w:val="22"/>
          <w:lang w:val="ka-GE" w:eastAsia="en-US"/>
        </w:rPr>
        <w:t>16.2.2. ადმინისტრაციულ ერთეულებში მუნიციპალური სერვისების შესახებ შეხვედრების/პრეზენტაციების გამართვა</w:t>
      </w:r>
    </w:p>
    <w:p w:rsidR="00D51BA1" w:rsidRPr="00F47D7F" w:rsidRDefault="00D51BA1" w:rsidP="00D51BA1">
      <w:pPr>
        <w:jc w:val="both"/>
        <w:rPr>
          <w:rFonts w:ascii="Sylfaen" w:hAnsi="Sylfaen" w:cs="Calibri"/>
          <w:b/>
          <w:sz w:val="22"/>
          <w:szCs w:val="22"/>
          <w:lang w:val="ka-GE" w:eastAsia="en-US"/>
        </w:rPr>
      </w:pPr>
    </w:p>
    <w:p w:rsidR="00D51BA1" w:rsidRPr="00F47D7F" w:rsidRDefault="00D51BA1" w:rsidP="00D51BA1">
      <w:pPr>
        <w:jc w:val="both"/>
        <w:rPr>
          <w:rFonts w:ascii="Sylfaen" w:hAnsi="Sylfaen" w:cs="Calibri"/>
          <w:b/>
          <w:sz w:val="22"/>
          <w:szCs w:val="22"/>
          <w:lang w:val="ka-GE" w:eastAsia="en-US"/>
        </w:rPr>
      </w:pPr>
    </w:p>
    <w:p w:rsidR="00D51BA1" w:rsidRPr="00F47D7F" w:rsidRDefault="00D51BA1" w:rsidP="00D51BA1">
      <w:pPr>
        <w:jc w:val="both"/>
        <w:rPr>
          <w:rFonts w:ascii="Sylfaen" w:hAnsi="Sylfaen" w:cs="Calibri"/>
          <w:b/>
          <w:sz w:val="22"/>
          <w:szCs w:val="22"/>
          <w:lang w:val="ka-GE" w:eastAsia="en-US"/>
        </w:rPr>
      </w:pPr>
      <w:r w:rsidRPr="00F47D7F">
        <w:rPr>
          <w:rFonts w:ascii="Sylfaen" w:hAnsi="Sylfaen" w:cs="Calibri"/>
          <w:b/>
          <w:sz w:val="22"/>
          <w:szCs w:val="22"/>
          <w:lang w:val="ka-GE" w:eastAsia="en-US"/>
        </w:rPr>
        <w:t>ინდიკატორი: მუნიციპალური სერვისების შესახებ შეხვედრები/პრეზენტაციები გამართულია სულ მცირე 5 მუნიციპალიტეტში</w:t>
      </w:r>
    </w:p>
    <w:p w:rsidR="00D51BA1" w:rsidRPr="00F47D7F" w:rsidRDefault="00D51BA1" w:rsidP="00D51BA1">
      <w:pPr>
        <w:jc w:val="both"/>
        <w:rPr>
          <w:rFonts w:ascii="Sylfaen" w:hAnsi="Sylfaen" w:cs="Calibri"/>
          <w:b/>
          <w:sz w:val="22"/>
          <w:szCs w:val="22"/>
          <w:lang w:val="ka-GE" w:eastAsia="en-US"/>
        </w:rPr>
      </w:pPr>
    </w:p>
    <w:p w:rsidR="00D51BA1" w:rsidRPr="00F47D7F" w:rsidRDefault="00D51BA1" w:rsidP="00D51BA1">
      <w:pPr>
        <w:jc w:val="both"/>
        <w:rPr>
          <w:rFonts w:ascii="Sylfaen" w:hAnsi="Sylfaen" w:cs="Calibri"/>
          <w:b/>
          <w:sz w:val="22"/>
          <w:szCs w:val="22"/>
          <w:lang w:val="ka-GE" w:eastAsia="en-US"/>
        </w:rPr>
      </w:pPr>
    </w:p>
    <w:p w:rsidR="00D51BA1" w:rsidRPr="00F47D7F" w:rsidRDefault="00D51BA1" w:rsidP="00D51BA1">
      <w:pPr>
        <w:jc w:val="both"/>
        <w:rPr>
          <w:rFonts w:ascii="Sylfaen" w:hAnsi="Sylfaen" w:cs="Calibri"/>
          <w:color w:val="000000"/>
          <w:sz w:val="22"/>
          <w:szCs w:val="22"/>
          <w:lang w:val="ka-GE" w:eastAsia="en-US"/>
        </w:rPr>
      </w:pPr>
      <w:r w:rsidRPr="00F47D7F">
        <w:rPr>
          <w:rFonts w:ascii="Sylfaen" w:hAnsi="Sylfaen" w:cs="Calibri"/>
          <w:color w:val="000000"/>
          <w:sz w:val="22"/>
          <w:szCs w:val="22"/>
          <w:lang w:val="ka-GE" w:eastAsia="en-US"/>
        </w:rPr>
        <w:t>პასუხისმგებელი უწყება: ანტიკორუფციული საბჭოს წევრი მუნიციპალიტეტები</w:t>
      </w:r>
    </w:p>
    <w:p w:rsidR="00D51BA1" w:rsidRPr="00F47D7F" w:rsidRDefault="00D51BA1" w:rsidP="00D51BA1">
      <w:pPr>
        <w:jc w:val="both"/>
        <w:rPr>
          <w:rFonts w:ascii="Sylfaen" w:hAnsi="Sylfaen" w:cs="Calibri"/>
          <w:b/>
          <w:sz w:val="22"/>
          <w:szCs w:val="22"/>
          <w:lang w:val="ka-GE" w:eastAsia="en-US"/>
        </w:rPr>
      </w:pPr>
    </w:p>
    <w:p w:rsidR="00D51BA1" w:rsidRPr="00F47D7F" w:rsidRDefault="00D51BA1" w:rsidP="00D51BA1">
      <w:pPr>
        <w:jc w:val="both"/>
        <w:rPr>
          <w:rFonts w:ascii="Sylfaen" w:hAnsi="Sylfaen" w:cs="Calibri"/>
          <w:b/>
          <w:sz w:val="22"/>
          <w:szCs w:val="22"/>
          <w:lang w:val="ka-GE" w:eastAsia="en-US"/>
        </w:rPr>
      </w:pPr>
    </w:p>
    <w:p w:rsidR="00D51BA1" w:rsidRPr="00F47D7F" w:rsidRDefault="00D51BA1" w:rsidP="00D51BA1">
      <w:pPr>
        <w:jc w:val="both"/>
        <w:rPr>
          <w:rFonts w:ascii="Sylfaen" w:hAnsi="Sylfaen" w:cs="Calibri"/>
          <w:b/>
          <w:sz w:val="22"/>
          <w:szCs w:val="22"/>
          <w:lang w:val="ka-GE" w:eastAsia="en-US"/>
        </w:rPr>
      </w:pPr>
    </w:p>
    <w:p w:rsidR="00D51BA1" w:rsidRPr="00F47D7F" w:rsidRDefault="00D51BA1" w:rsidP="00D51BA1">
      <w:pPr>
        <w:spacing w:after="160" w:line="276" w:lineRule="auto"/>
        <w:jc w:val="both"/>
        <w:rPr>
          <w:rFonts w:ascii="Sylfaen" w:hAnsi="Sylfaen"/>
          <w:b/>
          <w:i/>
          <w:sz w:val="22"/>
          <w:szCs w:val="22"/>
          <w:lang w:val="en-US"/>
        </w:rPr>
      </w:pPr>
      <w:r w:rsidRPr="00F47D7F">
        <w:rPr>
          <w:rFonts w:ascii="Sylfaen" w:hAnsi="Sylfaen"/>
          <w:b/>
          <w:i/>
          <w:sz w:val="22"/>
          <w:szCs w:val="22"/>
          <w:highlight w:val="yellow"/>
          <w:lang w:val="ka-GE"/>
        </w:rPr>
        <w:t>პროგრესი</w:t>
      </w:r>
      <w:r w:rsidRPr="00F47D7F">
        <w:rPr>
          <w:rFonts w:ascii="Sylfaen" w:hAnsi="Sylfaen"/>
          <w:b/>
          <w:i/>
          <w:sz w:val="22"/>
          <w:szCs w:val="22"/>
          <w:highlight w:val="yellow"/>
          <w:lang w:val="en-US"/>
        </w:rPr>
        <w:t>:</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Default="00D51BA1" w:rsidP="00D51BA1">
      <w:pPr>
        <w:jc w:val="both"/>
        <w:rPr>
          <w:rFonts w:ascii="Sylfaen" w:hAnsi="Sylfaen" w:cs="Calibri"/>
          <w:b/>
          <w:bCs/>
          <w:color w:val="000000"/>
          <w:sz w:val="22"/>
          <w:szCs w:val="22"/>
          <w:lang w:val="ka-GE" w:eastAsia="en-US"/>
        </w:rPr>
      </w:pPr>
    </w:p>
    <w:p w:rsidR="00D51BA1" w:rsidRDefault="00D51BA1" w:rsidP="00D51BA1">
      <w:pPr>
        <w:jc w:val="both"/>
        <w:rPr>
          <w:rFonts w:ascii="Sylfaen" w:hAnsi="Sylfaen"/>
          <w:b/>
          <w:sz w:val="22"/>
          <w:szCs w:val="22"/>
          <w:lang w:val="ka-GE"/>
        </w:rPr>
      </w:pPr>
      <w:r w:rsidRPr="00F47D7F">
        <w:rPr>
          <w:rFonts w:ascii="Sylfaen" w:hAnsi="Sylfaen" w:cs="Calibri"/>
          <w:b/>
          <w:bCs/>
          <w:color w:val="000000"/>
          <w:sz w:val="22"/>
          <w:szCs w:val="22"/>
          <w:lang w:val="ka-GE" w:eastAsia="en-US"/>
        </w:rPr>
        <w:t xml:space="preserve">ამოცანა 16.3. </w:t>
      </w:r>
      <w:r w:rsidRPr="00F47D7F">
        <w:rPr>
          <w:rFonts w:ascii="Sylfaen" w:hAnsi="Sylfaen"/>
          <w:b/>
          <w:sz w:val="22"/>
          <w:szCs w:val="22"/>
          <w:lang w:val="ka-GE"/>
        </w:rPr>
        <w:t>მუნიციპალიტეტის საქმიანობაში მოქალაქეთა ჩართულობის გაზრდა</w:t>
      </w:r>
    </w:p>
    <w:p w:rsidR="00D51BA1" w:rsidRDefault="00D51BA1" w:rsidP="00D51BA1">
      <w:pPr>
        <w:jc w:val="both"/>
        <w:rPr>
          <w:rFonts w:ascii="Sylfaen" w:hAnsi="Sylfaen"/>
          <w:b/>
          <w:sz w:val="22"/>
          <w:szCs w:val="22"/>
          <w:lang w:val="ka-GE"/>
        </w:rPr>
      </w:pPr>
    </w:p>
    <w:p w:rsidR="00D51BA1" w:rsidRPr="00F47D7F" w:rsidRDefault="00D51BA1" w:rsidP="00D51BA1">
      <w:pPr>
        <w:jc w:val="both"/>
        <w:rPr>
          <w:rFonts w:ascii="Sylfaen" w:hAnsi="Sylfaen"/>
          <w:b/>
          <w:sz w:val="22"/>
          <w:szCs w:val="22"/>
          <w:lang w:val="ka-GE"/>
        </w:rPr>
      </w:pPr>
    </w:p>
    <w:p w:rsidR="00D51BA1" w:rsidRPr="00F47D7F" w:rsidRDefault="00D51BA1" w:rsidP="00D51BA1">
      <w:pPr>
        <w:jc w:val="both"/>
        <w:rPr>
          <w:rFonts w:ascii="Sylfaen" w:hAnsi="Sylfaen" w:cs="Calibri"/>
          <w:b/>
          <w:color w:val="000000"/>
          <w:sz w:val="22"/>
          <w:szCs w:val="22"/>
          <w:lang w:val="ka-GE" w:eastAsia="en-US"/>
        </w:rPr>
      </w:pPr>
      <w:r w:rsidRPr="00F47D7F">
        <w:rPr>
          <w:rFonts w:ascii="Sylfaen" w:hAnsi="Sylfaen"/>
          <w:b/>
          <w:sz w:val="22"/>
          <w:szCs w:val="22"/>
          <w:lang w:val="ka-GE"/>
        </w:rPr>
        <w:t xml:space="preserve">აქტივობა </w:t>
      </w:r>
      <w:r w:rsidRPr="00F47D7F">
        <w:rPr>
          <w:rFonts w:ascii="Sylfaen" w:hAnsi="Sylfaen" w:cs="Calibri"/>
          <w:b/>
          <w:sz w:val="22"/>
          <w:szCs w:val="22"/>
          <w:lang w:val="ka-GE" w:eastAsia="en-US"/>
        </w:rPr>
        <w:t xml:space="preserve">16.3.1. </w:t>
      </w:r>
      <w:r w:rsidRPr="00F47D7F">
        <w:rPr>
          <w:rFonts w:ascii="Sylfaen" w:hAnsi="Sylfaen" w:cs="Calibri"/>
          <w:b/>
          <w:color w:val="000000"/>
          <w:sz w:val="22"/>
          <w:szCs w:val="22"/>
          <w:lang w:val="ka-GE" w:eastAsia="en-US"/>
        </w:rPr>
        <w:t>თელავის მუნიციპალიტეტში გამოკითხვის მექანიზმის დანერგვა და ეფექტიანი ფუნქციონირების უზრუნველყოფა</w:t>
      </w:r>
    </w:p>
    <w:p w:rsidR="00D51BA1" w:rsidRPr="00F47D7F" w:rsidRDefault="00D51BA1" w:rsidP="00D51BA1">
      <w:pPr>
        <w:jc w:val="both"/>
        <w:rPr>
          <w:rFonts w:ascii="Sylfaen" w:hAnsi="Sylfaen" w:cs="Calibri"/>
          <w:b/>
          <w:color w:val="000000"/>
          <w:sz w:val="22"/>
          <w:szCs w:val="22"/>
          <w:lang w:val="ka-GE" w:eastAsia="en-US"/>
        </w:rPr>
      </w:pPr>
    </w:p>
    <w:p w:rsidR="00D51BA1" w:rsidRPr="00F47D7F" w:rsidRDefault="00D51BA1" w:rsidP="00D51BA1">
      <w:pPr>
        <w:jc w:val="both"/>
        <w:rPr>
          <w:rFonts w:ascii="Sylfaen" w:hAnsi="Sylfaen" w:cs="Calibri"/>
          <w:b/>
          <w:color w:val="000000"/>
          <w:sz w:val="22"/>
          <w:szCs w:val="22"/>
          <w:lang w:val="ka-GE" w:eastAsia="en-US"/>
        </w:rPr>
      </w:pPr>
    </w:p>
    <w:p w:rsidR="00D51BA1" w:rsidRPr="00F47D7F" w:rsidRDefault="00D51BA1" w:rsidP="00D51BA1">
      <w:pPr>
        <w:jc w:val="both"/>
        <w:rPr>
          <w:rFonts w:ascii="Sylfaen" w:hAnsi="Sylfaen" w:cs="Calibri"/>
          <w:b/>
          <w:color w:val="000000"/>
          <w:sz w:val="22"/>
          <w:szCs w:val="22"/>
          <w:lang w:val="ka-GE" w:eastAsia="en-US"/>
        </w:rPr>
      </w:pPr>
      <w:r w:rsidRPr="00F47D7F">
        <w:rPr>
          <w:rFonts w:ascii="Sylfaen" w:hAnsi="Sylfaen" w:cs="Calibri"/>
          <w:b/>
          <w:color w:val="000000"/>
          <w:sz w:val="22"/>
          <w:szCs w:val="22"/>
          <w:lang w:val="ka-GE" w:eastAsia="en-US"/>
        </w:rPr>
        <w:t>ინდიკატორი 1: გამოკითხვის მექანიზმი შექმნილი და დანერგილია</w:t>
      </w:r>
    </w:p>
    <w:p w:rsidR="00D51BA1" w:rsidRPr="00F47D7F" w:rsidRDefault="00D51BA1" w:rsidP="00D51BA1">
      <w:pPr>
        <w:jc w:val="both"/>
        <w:rPr>
          <w:rFonts w:ascii="Sylfaen" w:hAnsi="Sylfaen" w:cs="Calibri"/>
          <w:b/>
          <w:color w:val="000000"/>
          <w:sz w:val="22"/>
          <w:szCs w:val="22"/>
          <w:lang w:val="ka-GE" w:eastAsia="en-US"/>
        </w:rPr>
      </w:pPr>
    </w:p>
    <w:p w:rsidR="00D51BA1" w:rsidRPr="00F47D7F" w:rsidRDefault="00D51BA1" w:rsidP="00D51BA1">
      <w:pPr>
        <w:jc w:val="both"/>
        <w:rPr>
          <w:rFonts w:ascii="Sylfaen" w:hAnsi="Sylfaen" w:cs="Calibri"/>
          <w:b/>
          <w:color w:val="000000"/>
          <w:sz w:val="22"/>
          <w:szCs w:val="22"/>
          <w:lang w:val="ka-GE" w:eastAsia="en-US"/>
        </w:rPr>
      </w:pPr>
    </w:p>
    <w:p w:rsidR="00D51BA1" w:rsidRPr="00F47D7F" w:rsidRDefault="00D51BA1" w:rsidP="00D51BA1">
      <w:pPr>
        <w:jc w:val="both"/>
        <w:rPr>
          <w:rFonts w:ascii="Sylfaen" w:hAnsi="Sylfaen" w:cs="Calibri"/>
          <w:sz w:val="22"/>
          <w:szCs w:val="22"/>
          <w:lang w:val="ka-GE" w:eastAsia="en-US"/>
        </w:rPr>
      </w:pPr>
      <w:r w:rsidRPr="00F47D7F">
        <w:rPr>
          <w:rFonts w:ascii="Sylfaen" w:hAnsi="Sylfaen" w:cs="Calibri"/>
          <w:color w:val="000000"/>
          <w:sz w:val="22"/>
          <w:szCs w:val="22"/>
          <w:lang w:val="ka-GE" w:eastAsia="en-US"/>
        </w:rPr>
        <w:t xml:space="preserve">პასუხისმგებელი უწყება: </w:t>
      </w:r>
      <w:r w:rsidRPr="00F47D7F">
        <w:rPr>
          <w:rFonts w:ascii="Sylfaen" w:hAnsi="Sylfaen" w:cs="Calibri"/>
          <w:sz w:val="22"/>
          <w:szCs w:val="22"/>
          <w:lang w:val="ka-GE" w:eastAsia="en-US"/>
        </w:rPr>
        <w:t>თელავის მუნიციპალიტეტის საკრებულო</w:t>
      </w:r>
    </w:p>
    <w:p w:rsidR="00D51BA1" w:rsidRPr="00F47D7F" w:rsidRDefault="00D51BA1" w:rsidP="00D51BA1">
      <w:pPr>
        <w:jc w:val="both"/>
        <w:rPr>
          <w:rFonts w:ascii="Sylfaen" w:hAnsi="Sylfaen" w:cs="Calibri"/>
          <w:b/>
          <w:color w:val="000000"/>
          <w:sz w:val="22"/>
          <w:szCs w:val="22"/>
          <w:lang w:val="ka-GE" w:eastAsia="en-US"/>
        </w:rPr>
      </w:pPr>
    </w:p>
    <w:p w:rsidR="00D51BA1" w:rsidRPr="00F47D7F" w:rsidRDefault="00D51BA1" w:rsidP="00D51BA1">
      <w:pPr>
        <w:jc w:val="both"/>
        <w:rPr>
          <w:rFonts w:ascii="Sylfaen" w:hAnsi="Sylfaen" w:cs="Calibri"/>
          <w:b/>
          <w:color w:val="000000"/>
          <w:sz w:val="22"/>
          <w:szCs w:val="22"/>
          <w:lang w:val="ka-GE" w:eastAsia="en-US"/>
        </w:rPr>
      </w:pPr>
    </w:p>
    <w:p w:rsidR="00D51BA1"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jc w:val="both"/>
        <w:rPr>
          <w:rFonts w:ascii="Sylfaen" w:hAnsi="Sylfaen" w:cs="Calibri"/>
          <w:b/>
          <w:color w:val="000000"/>
          <w:sz w:val="22"/>
          <w:szCs w:val="22"/>
          <w:lang w:val="ka-GE" w:eastAsia="en-US"/>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jc w:val="both"/>
        <w:rPr>
          <w:rFonts w:ascii="Sylfaen" w:hAnsi="Sylfaen" w:cs="Calibri"/>
          <w:b/>
          <w:color w:val="000000"/>
          <w:sz w:val="22"/>
          <w:szCs w:val="22"/>
          <w:lang w:val="ka-GE" w:eastAsia="en-US"/>
        </w:rPr>
      </w:pPr>
    </w:p>
    <w:p w:rsidR="00D51BA1" w:rsidRPr="00F47D7F" w:rsidRDefault="00D51BA1" w:rsidP="00D51BA1">
      <w:pPr>
        <w:jc w:val="both"/>
        <w:rPr>
          <w:rFonts w:ascii="Sylfaen" w:hAnsi="Sylfaen" w:cs="Calibri"/>
          <w:b/>
          <w:color w:val="000000"/>
          <w:sz w:val="22"/>
          <w:szCs w:val="22"/>
          <w:lang w:val="ka-GE" w:eastAsia="en-US"/>
        </w:rPr>
      </w:pPr>
    </w:p>
    <w:p w:rsidR="00D51BA1" w:rsidRPr="00F47D7F" w:rsidRDefault="00D51BA1" w:rsidP="00D51BA1">
      <w:pPr>
        <w:jc w:val="both"/>
        <w:rPr>
          <w:rFonts w:ascii="Sylfaen" w:hAnsi="Sylfaen" w:cs="Calibri"/>
          <w:b/>
          <w:color w:val="000000"/>
          <w:sz w:val="22"/>
          <w:szCs w:val="22"/>
          <w:lang w:val="ka-GE" w:eastAsia="en-US"/>
        </w:rPr>
      </w:pPr>
      <w:r w:rsidRPr="00F47D7F">
        <w:rPr>
          <w:rFonts w:ascii="Sylfaen" w:hAnsi="Sylfaen" w:cs="Calibri"/>
          <w:b/>
          <w:color w:val="000000"/>
          <w:sz w:val="22"/>
          <w:szCs w:val="22"/>
          <w:lang w:val="ka-GE" w:eastAsia="en-US"/>
        </w:rPr>
        <w:t>ინდიკატორი 2: მუნიციპალიტეტში არსებულ ადმინისტრაციულ-ტერიტორიულ ერთეულებში თვითმმართველობის განხორციელების პროცესში მექანიზმის ფუნქციონირების შესახებ გამართულია ინფორმაციული შეხვედრები</w:t>
      </w:r>
    </w:p>
    <w:p w:rsidR="00D51BA1" w:rsidRPr="00F47D7F" w:rsidRDefault="00D51BA1" w:rsidP="00D51BA1">
      <w:pPr>
        <w:jc w:val="both"/>
        <w:rPr>
          <w:rFonts w:ascii="Sylfaen" w:hAnsi="Sylfaen" w:cs="Calibri"/>
          <w:b/>
          <w:color w:val="000000"/>
          <w:sz w:val="22"/>
          <w:szCs w:val="22"/>
          <w:lang w:val="ka-GE" w:eastAsia="en-US"/>
        </w:rPr>
      </w:pPr>
    </w:p>
    <w:p w:rsidR="00D51BA1" w:rsidRPr="00F47D7F" w:rsidRDefault="00D51BA1" w:rsidP="00D51BA1">
      <w:pPr>
        <w:jc w:val="both"/>
        <w:rPr>
          <w:rFonts w:ascii="Sylfaen" w:hAnsi="Sylfaen" w:cs="Calibri"/>
          <w:b/>
          <w:color w:val="000000"/>
          <w:sz w:val="22"/>
          <w:szCs w:val="22"/>
          <w:lang w:val="ka-GE" w:eastAsia="en-US"/>
        </w:rPr>
      </w:pPr>
    </w:p>
    <w:p w:rsidR="00D51BA1" w:rsidRPr="00F47D7F" w:rsidRDefault="00D51BA1" w:rsidP="00D51BA1">
      <w:pPr>
        <w:jc w:val="both"/>
        <w:rPr>
          <w:rFonts w:ascii="Sylfaen" w:hAnsi="Sylfaen" w:cs="Calibri"/>
          <w:sz w:val="22"/>
          <w:szCs w:val="22"/>
          <w:lang w:val="ka-GE" w:eastAsia="en-US"/>
        </w:rPr>
      </w:pPr>
      <w:r w:rsidRPr="00F47D7F">
        <w:rPr>
          <w:rFonts w:ascii="Sylfaen" w:hAnsi="Sylfaen" w:cs="Calibri"/>
          <w:color w:val="000000"/>
          <w:sz w:val="22"/>
          <w:szCs w:val="22"/>
          <w:lang w:val="ka-GE" w:eastAsia="en-US"/>
        </w:rPr>
        <w:t xml:space="preserve">პასუხისმგებელი უწყება: </w:t>
      </w:r>
      <w:r w:rsidRPr="00F47D7F">
        <w:rPr>
          <w:rFonts w:ascii="Sylfaen" w:hAnsi="Sylfaen" w:cs="Calibri"/>
          <w:sz w:val="22"/>
          <w:szCs w:val="22"/>
          <w:lang w:val="ka-GE" w:eastAsia="en-US"/>
        </w:rPr>
        <w:t>თელავის მუნიციპალიტეტის საკრებულო</w:t>
      </w:r>
    </w:p>
    <w:p w:rsidR="00D51BA1" w:rsidRPr="00F47D7F" w:rsidRDefault="00D51BA1" w:rsidP="00D51BA1">
      <w:pPr>
        <w:jc w:val="both"/>
        <w:rPr>
          <w:rFonts w:ascii="Sylfaen" w:hAnsi="Sylfaen" w:cs="Calibri"/>
          <w:b/>
          <w:sz w:val="22"/>
          <w:szCs w:val="22"/>
          <w:lang w:val="ka-GE" w:eastAsia="en-US"/>
        </w:rPr>
      </w:pPr>
    </w:p>
    <w:p w:rsidR="00D51BA1" w:rsidRPr="00F47D7F" w:rsidRDefault="00D51BA1" w:rsidP="00D51BA1">
      <w:pPr>
        <w:jc w:val="both"/>
        <w:rPr>
          <w:rFonts w:ascii="Sylfaen" w:hAnsi="Sylfaen" w:cs="Calibri"/>
          <w:b/>
          <w:sz w:val="22"/>
          <w:szCs w:val="22"/>
          <w:lang w:val="ka-GE" w:eastAsia="en-US"/>
        </w:rPr>
      </w:pPr>
    </w:p>
    <w:p w:rsidR="00D51BA1" w:rsidRPr="00F47D7F" w:rsidRDefault="00D51BA1" w:rsidP="00D51BA1">
      <w:pPr>
        <w:jc w:val="both"/>
        <w:rPr>
          <w:rFonts w:ascii="Sylfaen" w:hAnsi="Sylfaen" w:cs="Calibri"/>
          <w:b/>
          <w:sz w:val="22"/>
          <w:szCs w:val="22"/>
          <w:lang w:val="ka-GE" w:eastAsia="en-US"/>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3: გამოკითხვის შედეგებზე რეაგირების ფარგლებში მუნიციპალიტეტის მიერ განხორციელებულია შესაბამისი ქმედებები</w:t>
      </w:r>
    </w:p>
    <w:p w:rsidR="00D51BA1" w:rsidRPr="00F47D7F" w:rsidRDefault="00D51BA1" w:rsidP="00D51BA1">
      <w:pPr>
        <w:jc w:val="both"/>
        <w:rPr>
          <w:rFonts w:ascii="Sylfaen" w:hAnsi="Sylfaen" w:cs="Calibri"/>
          <w:b/>
          <w:color w:val="000000"/>
          <w:sz w:val="22"/>
          <w:szCs w:val="22"/>
          <w:lang w:val="ka-GE" w:eastAsia="en-US"/>
        </w:rPr>
      </w:pPr>
    </w:p>
    <w:p w:rsidR="00D51BA1" w:rsidRPr="00F47D7F" w:rsidRDefault="00D51BA1" w:rsidP="00D51BA1">
      <w:pPr>
        <w:jc w:val="both"/>
        <w:rPr>
          <w:rFonts w:ascii="Sylfaen" w:hAnsi="Sylfaen" w:cs="Calibri"/>
          <w:sz w:val="22"/>
          <w:szCs w:val="22"/>
          <w:lang w:val="ka-GE" w:eastAsia="en-US"/>
        </w:rPr>
      </w:pPr>
      <w:r w:rsidRPr="00F47D7F">
        <w:rPr>
          <w:rFonts w:ascii="Sylfaen" w:hAnsi="Sylfaen" w:cs="Calibri"/>
          <w:color w:val="000000"/>
          <w:sz w:val="22"/>
          <w:szCs w:val="22"/>
          <w:lang w:val="ka-GE" w:eastAsia="en-US"/>
        </w:rPr>
        <w:t xml:space="preserve">პასუხისმგებელი უწყება: </w:t>
      </w:r>
      <w:r w:rsidRPr="00F47D7F">
        <w:rPr>
          <w:rFonts w:ascii="Sylfaen" w:hAnsi="Sylfaen" w:cs="Calibri"/>
          <w:sz w:val="22"/>
          <w:szCs w:val="22"/>
          <w:lang w:val="ka-GE" w:eastAsia="en-US"/>
        </w:rPr>
        <w:t>თელავის მუნიციპალიტეტის საკრებულო</w:t>
      </w:r>
    </w:p>
    <w:p w:rsidR="00D51BA1" w:rsidRPr="00F47D7F" w:rsidRDefault="00D51BA1" w:rsidP="00D51BA1">
      <w:pPr>
        <w:jc w:val="both"/>
        <w:rPr>
          <w:rFonts w:ascii="Sylfaen" w:hAnsi="Sylfaen" w:cs="Calibri"/>
          <w:b/>
          <w:sz w:val="22"/>
          <w:szCs w:val="22"/>
          <w:lang w:val="ka-GE" w:eastAsia="en-US"/>
        </w:rPr>
      </w:pPr>
    </w:p>
    <w:p w:rsidR="00D51BA1" w:rsidRPr="00F47D7F" w:rsidRDefault="00D51BA1" w:rsidP="00D51BA1">
      <w:pPr>
        <w:jc w:val="both"/>
        <w:rPr>
          <w:rFonts w:ascii="Sylfaen" w:hAnsi="Sylfaen" w:cs="Calibri"/>
          <w:b/>
          <w:sz w:val="22"/>
          <w:szCs w:val="22"/>
          <w:lang w:val="ka-GE" w:eastAsia="en-US"/>
        </w:rPr>
      </w:pPr>
    </w:p>
    <w:p w:rsidR="00D51BA1" w:rsidRPr="00F47D7F" w:rsidRDefault="00D51BA1" w:rsidP="00D51BA1">
      <w:pPr>
        <w:spacing w:after="160" w:line="276" w:lineRule="auto"/>
        <w:jc w:val="both"/>
        <w:rPr>
          <w:rFonts w:ascii="Sylfaen" w:hAnsi="Sylfaen"/>
          <w:b/>
          <w:i/>
          <w:sz w:val="22"/>
          <w:szCs w:val="22"/>
          <w:lang w:val="en-US"/>
        </w:rPr>
      </w:pPr>
      <w:r w:rsidRPr="00F47D7F">
        <w:rPr>
          <w:rFonts w:ascii="Sylfaen" w:hAnsi="Sylfaen"/>
          <w:b/>
          <w:i/>
          <w:sz w:val="22"/>
          <w:szCs w:val="22"/>
          <w:highlight w:val="yellow"/>
          <w:lang w:val="ka-GE"/>
        </w:rPr>
        <w:t>პროგრესი</w:t>
      </w:r>
      <w:r w:rsidRPr="00F47D7F">
        <w:rPr>
          <w:rFonts w:ascii="Sylfaen" w:hAnsi="Sylfaen"/>
          <w:b/>
          <w:i/>
          <w:sz w:val="22"/>
          <w:szCs w:val="22"/>
          <w:highlight w:val="yellow"/>
          <w:lang w:val="en-US"/>
        </w:rPr>
        <w:t>:</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jc w:val="both"/>
        <w:rPr>
          <w:rFonts w:ascii="Sylfaen" w:hAnsi="Sylfaen" w:cs="Calibri"/>
          <w:b/>
          <w:sz w:val="22"/>
          <w:szCs w:val="22"/>
          <w:lang w:val="ka-GE" w:eastAsia="en-US"/>
        </w:rPr>
      </w:pPr>
    </w:p>
    <w:p w:rsidR="00D51BA1" w:rsidRPr="00F47D7F" w:rsidRDefault="00D51BA1" w:rsidP="00D51BA1">
      <w:pPr>
        <w:jc w:val="both"/>
        <w:rPr>
          <w:rFonts w:ascii="Sylfaen" w:hAnsi="Sylfaen" w:cs="Calibri"/>
          <w:b/>
          <w:color w:val="000000"/>
          <w:sz w:val="22"/>
          <w:szCs w:val="22"/>
          <w:lang w:val="ka-GE" w:eastAsia="en-US"/>
        </w:rPr>
      </w:pPr>
      <w:r w:rsidRPr="00F47D7F">
        <w:rPr>
          <w:rFonts w:ascii="Sylfaen" w:hAnsi="Sylfaen" w:cs="Calibri"/>
          <w:b/>
          <w:sz w:val="22"/>
          <w:szCs w:val="22"/>
          <w:lang w:val="ka-GE" w:eastAsia="en-US"/>
        </w:rPr>
        <w:t xml:space="preserve">აქტივობა 16.3.2. </w:t>
      </w:r>
      <w:r w:rsidRPr="00F47D7F">
        <w:rPr>
          <w:rFonts w:ascii="Sylfaen" w:hAnsi="Sylfaen" w:cs="Calibri"/>
          <w:b/>
          <w:color w:val="000000"/>
          <w:sz w:val="22"/>
          <w:szCs w:val="22"/>
          <w:lang w:val="ka-GE" w:eastAsia="en-US"/>
        </w:rPr>
        <w:t>ქალაქ ქუთაისის მუნიციპალიტეტში მამხილებელთა ინსტიტუტის გაძლიერების მიზნით მხილების  ელექტრონული მოდულის ინტეგრირება მუნიციპალიტეტის ვებგვერდზე</w:t>
      </w:r>
    </w:p>
    <w:p w:rsidR="00D51BA1" w:rsidRPr="00F47D7F" w:rsidRDefault="00D51BA1" w:rsidP="00D51BA1">
      <w:pPr>
        <w:jc w:val="both"/>
        <w:rPr>
          <w:rFonts w:ascii="Sylfaen" w:hAnsi="Sylfaen" w:cs="Calibri"/>
          <w:b/>
          <w:sz w:val="22"/>
          <w:szCs w:val="22"/>
          <w:lang w:val="ka-GE" w:eastAsia="en-US"/>
        </w:rPr>
      </w:pPr>
    </w:p>
    <w:p w:rsidR="00D51BA1" w:rsidRPr="00F47D7F" w:rsidRDefault="00D51BA1" w:rsidP="00D51BA1">
      <w:pPr>
        <w:jc w:val="both"/>
        <w:rPr>
          <w:rFonts w:ascii="Sylfaen" w:hAnsi="Sylfaen" w:cs="Calibri"/>
          <w:b/>
          <w:sz w:val="22"/>
          <w:szCs w:val="22"/>
          <w:lang w:val="ka-GE" w:eastAsia="en-US"/>
        </w:rPr>
      </w:pPr>
    </w:p>
    <w:p w:rsidR="00D51BA1" w:rsidRPr="00F47D7F" w:rsidRDefault="00D51BA1" w:rsidP="00D51BA1">
      <w:pPr>
        <w:jc w:val="both"/>
        <w:rPr>
          <w:rFonts w:ascii="Sylfaen" w:hAnsi="Sylfaen" w:cs="Calibri"/>
          <w:b/>
          <w:sz w:val="22"/>
          <w:szCs w:val="22"/>
          <w:lang w:val="ka-GE" w:eastAsia="en-US"/>
        </w:rPr>
      </w:pPr>
    </w:p>
    <w:p w:rsidR="00D51BA1" w:rsidRPr="00F47D7F" w:rsidRDefault="00D51BA1" w:rsidP="00D51BA1">
      <w:pPr>
        <w:jc w:val="both"/>
        <w:rPr>
          <w:rFonts w:ascii="Sylfaen" w:hAnsi="Sylfaen" w:cs="Calibri"/>
          <w:b/>
          <w:color w:val="000000"/>
          <w:sz w:val="22"/>
          <w:szCs w:val="22"/>
          <w:lang w:val="ka-GE" w:eastAsia="en-US"/>
        </w:rPr>
      </w:pPr>
      <w:r w:rsidRPr="00F47D7F">
        <w:rPr>
          <w:rFonts w:ascii="Sylfaen" w:hAnsi="Sylfaen" w:cs="Calibri"/>
          <w:b/>
          <w:sz w:val="22"/>
          <w:szCs w:val="22"/>
          <w:lang w:val="ka-GE" w:eastAsia="en-US"/>
        </w:rPr>
        <w:t xml:space="preserve">ინდიკატორი: </w:t>
      </w:r>
      <w:r w:rsidRPr="00F47D7F">
        <w:rPr>
          <w:rFonts w:ascii="Sylfaen" w:hAnsi="Sylfaen" w:cs="Calibri"/>
          <w:b/>
          <w:color w:val="000000"/>
          <w:sz w:val="22"/>
          <w:szCs w:val="22"/>
          <w:lang w:val="ka-GE" w:eastAsia="en-US"/>
        </w:rPr>
        <w:t xml:space="preserve">მხილების ელექტრონული მოდული ინტეგრირებულია მუნიციპალიტეტის ვებგვერდზე      </w:t>
      </w:r>
    </w:p>
    <w:p w:rsidR="00D51BA1" w:rsidRPr="00F47D7F" w:rsidRDefault="00D51BA1" w:rsidP="00D51BA1">
      <w:pPr>
        <w:jc w:val="both"/>
        <w:rPr>
          <w:rFonts w:ascii="Sylfaen" w:hAnsi="Sylfaen" w:cs="Calibri"/>
          <w:b/>
          <w:color w:val="000000"/>
          <w:sz w:val="22"/>
          <w:szCs w:val="22"/>
          <w:lang w:val="ka-GE" w:eastAsia="en-US"/>
        </w:rPr>
      </w:pPr>
      <w:r w:rsidRPr="00F47D7F">
        <w:rPr>
          <w:rFonts w:ascii="Sylfaen" w:hAnsi="Sylfaen" w:cs="Calibri"/>
          <w:b/>
          <w:color w:val="000000"/>
          <w:sz w:val="22"/>
          <w:szCs w:val="22"/>
          <w:lang w:val="ka-GE" w:eastAsia="en-US"/>
        </w:rPr>
        <w:lastRenderedPageBreak/>
        <w:t xml:space="preserve">                      </w:t>
      </w:r>
    </w:p>
    <w:p w:rsidR="00D51BA1" w:rsidRPr="00F47D7F" w:rsidRDefault="00D51BA1" w:rsidP="00D51BA1">
      <w:pPr>
        <w:jc w:val="both"/>
        <w:rPr>
          <w:rFonts w:ascii="Sylfaen" w:hAnsi="Sylfaen" w:cs="Calibri"/>
          <w:b/>
          <w:color w:val="000000"/>
          <w:sz w:val="22"/>
          <w:szCs w:val="22"/>
          <w:lang w:val="ka-GE" w:eastAsia="en-US"/>
        </w:rPr>
      </w:pPr>
      <w:r w:rsidRPr="00F47D7F">
        <w:rPr>
          <w:rFonts w:ascii="Sylfaen" w:hAnsi="Sylfaen" w:cs="Calibri"/>
          <w:b/>
          <w:color w:val="000000"/>
          <w:sz w:val="22"/>
          <w:szCs w:val="22"/>
          <w:lang w:val="ka-GE" w:eastAsia="en-US"/>
        </w:rPr>
        <w:t xml:space="preserve">                   </w:t>
      </w:r>
    </w:p>
    <w:p w:rsidR="00D51BA1" w:rsidRPr="00F47D7F" w:rsidRDefault="00D51BA1" w:rsidP="00D51BA1">
      <w:pPr>
        <w:jc w:val="both"/>
        <w:rPr>
          <w:rFonts w:ascii="Sylfaen" w:hAnsi="Sylfaen" w:cs="Calibri"/>
          <w:color w:val="000000"/>
          <w:sz w:val="22"/>
          <w:szCs w:val="22"/>
          <w:lang w:val="ka-GE" w:eastAsia="en-US"/>
        </w:rPr>
      </w:pPr>
      <w:r w:rsidRPr="00F47D7F">
        <w:rPr>
          <w:rFonts w:ascii="Sylfaen" w:hAnsi="Sylfaen" w:cs="Calibri"/>
          <w:color w:val="000000"/>
          <w:sz w:val="22"/>
          <w:szCs w:val="22"/>
          <w:lang w:val="ka-GE" w:eastAsia="en-US"/>
        </w:rPr>
        <w:t>პასუხისმგებელი უწყება: ქ. ქუთაისის მუნიციპალიტეტის მერია</w:t>
      </w:r>
    </w:p>
    <w:p w:rsidR="00D51BA1" w:rsidRPr="00F47D7F" w:rsidRDefault="00D51BA1" w:rsidP="00D51BA1">
      <w:pPr>
        <w:jc w:val="both"/>
        <w:rPr>
          <w:rFonts w:ascii="Sylfaen" w:hAnsi="Sylfaen" w:cs="Calibri"/>
          <w:color w:val="000000"/>
          <w:sz w:val="22"/>
          <w:szCs w:val="22"/>
          <w:lang w:val="ka-GE" w:eastAsia="en-US"/>
        </w:rPr>
      </w:pPr>
    </w:p>
    <w:p w:rsidR="00D51BA1" w:rsidRPr="00F47D7F" w:rsidRDefault="00D51BA1" w:rsidP="00D51BA1">
      <w:pPr>
        <w:jc w:val="both"/>
        <w:rPr>
          <w:rFonts w:ascii="Sylfaen" w:hAnsi="Sylfaen" w:cs="Calibri"/>
          <w:b/>
          <w:sz w:val="22"/>
          <w:szCs w:val="22"/>
          <w:lang w:val="ka-GE" w:eastAsia="en-US"/>
        </w:rPr>
      </w:pPr>
    </w:p>
    <w:p w:rsidR="00D51BA1" w:rsidRPr="00F47D7F" w:rsidRDefault="00D51BA1" w:rsidP="00D51BA1">
      <w:pPr>
        <w:jc w:val="both"/>
        <w:rPr>
          <w:rFonts w:ascii="Sylfaen" w:hAnsi="Sylfaen" w:cs="Calibri"/>
          <w:b/>
          <w:sz w:val="22"/>
          <w:szCs w:val="22"/>
          <w:lang w:val="ka-GE" w:eastAsia="en-US"/>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jc w:val="both"/>
        <w:rPr>
          <w:rFonts w:ascii="Sylfaen" w:hAnsi="Sylfaen" w:cs="Calibri"/>
          <w:b/>
          <w:sz w:val="22"/>
          <w:szCs w:val="22"/>
          <w:lang w:val="ka-GE" w:eastAsia="en-US"/>
        </w:rPr>
      </w:pPr>
    </w:p>
    <w:p w:rsidR="00D51BA1" w:rsidRDefault="00D51BA1" w:rsidP="00D51BA1">
      <w:pPr>
        <w:jc w:val="both"/>
        <w:rPr>
          <w:rFonts w:ascii="Sylfaen" w:hAnsi="Sylfaen" w:cs="Calibri"/>
          <w:b/>
          <w:bCs/>
          <w:sz w:val="22"/>
          <w:szCs w:val="22"/>
          <w:lang w:val="ka-GE" w:eastAsia="en-US"/>
        </w:rPr>
      </w:pPr>
      <w:r w:rsidRPr="00F47D7F">
        <w:rPr>
          <w:rFonts w:ascii="Sylfaen" w:hAnsi="Sylfaen" w:cs="Calibri"/>
          <w:b/>
          <w:bCs/>
          <w:color w:val="000000"/>
          <w:sz w:val="22"/>
          <w:szCs w:val="22"/>
          <w:lang w:val="ka-GE" w:eastAsia="en-US"/>
        </w:rPr>
        <w:t xml:space="preserve">ამოცანა  16.4. </w:t>
      </w:r>
      <w:r w:rsidRPr="00F47D7F">
        <w:rPr>
          <w:rFonts w:ascii="Sylfaen" w:hAnsi="Sylfaen" w:cs="Calibri"/>
          <w:b/>
          <w:bCs/>
          <w:sz w:val="22"/>
          <w:szCs w:val="22"/>
          <w:lang w:val="ka-GE" w:eastAsia="en-US"/>
        </w:rPr>
        <w:t>უფლებამოსილ სამსახურებში კორუფციის პრევენციის ხელშეწყობა</w:t>
      </w:r>
    </w:p>
    <w:p w:rsidR="00D51BA1" w:rsidRDefault="00D51BA1" w:rsidP="00D51BA1">
      <w:pPr>
        <w:jc w:val="both"/>
        <w:rPr>
          <w:rFonts w:ascii="Sylfaen" w:hAnsi="Sylfaen" w:cs="Calibri"/>
          <w:b/>
          <w:bCs/>
          <w:sz w:val="22"/>
          <w:szCs w:val="22"/>
          <w:lang w:val="ka-GE" w:eastAsia="en-US"/>
        </w:rPr>
      </w:pPr>
    </w:p>
    <w:p w:rsidR="00D51BA1" w:rsidRPr="00F47D7F" w:rsidRDefault="00D51BA1" w:rsidP="00D51BA1">
      <w:pPr>
        <w:jc w:val="both"/>
        <w:rPr>
          <w:rFonts w:ascii="Sylfaen" w:hAnsi="Sylfaen" w:cs="Calibri"/>
          <w:b/>
          <w:bCs/>
          <w:sz w:val="22"/>
          <w:szCs w:val="22"/>
          <w:lang w:val="ka-GE" w:eastAsia="en-US"/>
        </w:rPr>
      </w:pPr>
    </w:p>
    <w:p w:rsidR="00D51BA1" w:rsidRPr="00F47D7F" w:rsidRDefault="00D51BA1" w:rsidP="00D51BA1">
      <w:pPr>
        <w:jc w:val="both"/>
        <w:rPr>
          <w:rFonts w:ascii="Sylfaen" w:hAnsi="Sylfaen" w:cs="Calibri"/>
          <w:b/>
          <w:bCs/>
          <w:sz w:val="22"/>
          <w:szCs w:val="22"/>
          <w:lang w:val="ka-GE" w:eastAsia="en-US"/>
        </w:rPr>
      </w:pPr>
    </w:p>
    <w:p w:rsidR="00D51BA1" w:rsidRPr="00F47D7F" w:rsidRDefault="00D51BA1" w:rsidP="00D51BA1">
      <w:pPr>
        <w:jc w:val="both"/>
        <w:rPr>
          <w:rFonts w:ascii="Sylfaen" w:hAnsi="Sylfaen" w:cs="Calibri"/>
          <w:b/>
          <w:sz w:val="22"/>
          <w:szCs w:val="22"/>
          <w:lang w:val="ka-GE" w:eastAsia="en-US"/>
        </w:rPr>
      </w:pPr>
      <w:r w:rsidRPr="00F47D7F">
        <w:rPr>
          <w:rFonts w:ascii="Sylfaen" w:hAnsi="Sylfaen" w:cs="Calibri"/>
          <w:b/>
          <w:bCs/>
          <w:sz w:val="22"/>
          <w:szCs w:val="22"/>
          <w:lang w:val="ka-GE" w:eastAsia="en-US"/>
        </w:rPr>
        <w:t xml:space="preserve">აქტივობა </w:t>
      </w:r>
      <w:r w:rsidRPr="00F47D7F">
        <w:rPr>
          <w:rFonts w:ascii="Sylfaen" w:hAnsi="Sylfaen" w:cs="Calibri"/>
          <w:b/>
          <w:sz w:val="22"/>
          <w:szCs w:val="22"/>
          <w:lang w:val="ka-GE" w:eastAsia="en-US"/>
        </w:rPr>
        <w:t>16.4.1.  კავშირგაბმულობის ხაზის (ქსელის) გაყვანა/მონტაჟის დროს სათანადო ნებართვის გაცემის შემდგომ მიმდინარე პროცესის მონიტორინგის მექანიზმის შემუშავება, დანერგვა და ეფექტიანი ფუნქციონირების უზრუნველყოფა</w:t>
      </w:r>
    </w:p>
    <w:p w:rsidR="00D51BA1" w:rsidRPr="00F47D7F" w:rsidRDefault="00D51BA1" w:rsidP="00D51BA1">
      <w:pPr>
        <w:jc w:val="both"/>
        <w:rPr>
          <w:rFonts w:ascii="Sylfaen" w:hAnsi="Sylfaen" w:cs="Calibri"/>
          <w:b/>
          <w:sz w:val="22"/>
          <w:szCs w:val="22"/>
          <w:lang w:val="ka-GE" w:eastAsia="en-US"/>
        </w:rPr>
      </w:pPr>
    </w:p>
    <w:p w:rsidR="00D51BA1" w:rsidRPr="00F47D7F" w:rsidRDefault="00D51BA1" w:rsidP="00D51BA1">
      <w:pPr>
        <w:jc w:val="both"/>
        <w:rPr>
          <w:rFonts w:ascii="Sylfaen" w:hAnsi="Sylfaen" w:cs="Calibri"/>
          <w:b/>
          <w:sz w:val="22"/>
          <w:szCs w:val="22"/>
          <w:lang w:val="ka-GE" w:eastAsia="en-US"/>
        </w:rPr>
      </w:pPr>
    </w:p>
    <w:p w:rsidR="00D51BA1" w:rsidRPr="00F47D7F" w:rsidRDefault="00D51BA1" w:rsidP="00D51BA1">
      <w:pPr>
        <w:jc w:val="both"/>
        <w:rPr>
          <w:rFonts w:ascii="Sylfaen" w:hAnsi="Sylfaen" w:cs="Calibri"/>
          <w:b/>
          <w:sz w:val="22"/>
          <w:szCs w:val="22"/>
          <w:lang w:val="ka-GE" w:eastAsia="en-US"/>
        </w:rPr>
      </w:pPr>
      <w:r w:rsidRPr="00F47D7F">
        <w:rPr>
          <w:rFonts w:ascii="Sylfaen" w:hAnsi="Sylfaen" w:cs="Calibri"/>
          <w:b/>
          <w:sz w:val="22"/>
          <w:szCs w:val="22"/>
          <w:lang w:val="ka-GE" w:eastAsia="en-US"/>
        </w:rPr>
        <w:t>ინდიკატორი 1: ქ. თბილისის მუნიციპალიტეტის მერიის სათანადო სტრუქტურულ ერთეულებს შორის (შიდა აუდიტისა და მონიტორინგის, მუნიციპალური ინსპექცია, კეთილმოწყობის საქალაქო სამსახური, თბილისის მუნიციპალიტეტის სსიპ-ქონების მართვის სააგენტო) ინფორმაციის  ელექტრონულად გაცვლის მექანიზმი შექმნილია</w:t>
      </w:r>
    </w:p>
    <w:p w:rsidR="00D51BA1" w:rsidRPr="00F47D7F" w:rsidRDefault="00D51BA1" w:rsidP="00D51BA1">
      <w:pPr>
        <w:jc w:val="both"/>
        <w:rPr>
          <w:rFonts w:ascii="Sylfaen" w:hAnsi="Sylfaen" w:cs="Calibri"/>
          <w:b/>
          <w:sz w:val="22"/>
          <w:szCs w:val="22"/>
          <w:lang w:val="ka-GE" w:eastAsia="en-US"/>
        </w:rPr>
      </w:pPr>
    </w:p>
    <w:p w:rsidR="00D51BA1" w:rsidRPr="00F47D7F" w:rsidRDefault="00D51BA1" w:rsidP="00D51BA1">
      <w:pPr>
        <w:jc w:val="both"/>
        <w:rPr>
          <w:rFonts w:ascii="Sylfaen" w:hAnsi="Sylfaen" w:cs="Calibri"/>
          <w:b/>
          <w:sz w:val="22"/>
          <w:szCs w:val="22"/>
          <w:lang w:val="ka-GE" w:eastAsia="en-US"/>
        </w:rPr>
      </w:pPr>
    </w:p>
    <w:p w:rsidR="00D51BA1" w:rsidRPr="00F47D7F" w:rsidRDefault="00D51BA1" w:rsidP="00D51BA1">
      <w:pPr>
        <w:jc w:val="both"/>
        <w:rPr>
          <w:rFonts w:ascii="Sylfaen" w:hAnsi="Sylfaen" w:cs="Calibri"/>
          <w:sz w:val="22"/>
          <w:szCs w:val="22"/>
          <w:lang w:val="ka-GE" w:eastAsia="en-US"/>
        </w:rPr>
      </w:pPr>
      <w:r w:rsidRPr="00F47D7F">
        <w:rPr>
          <w:rFonts w:ascii="Sylfaen" w:hAnsi="Sylfaen" w:cs="Calibri"/>
          <w:sz w:val="22"/>
          <w:szCs w:val="22"/>
          <w:lang w:val="ka-GE" w:eastAsia="en-US"/>
        </w:rPr>
        <w:t>პასუხისმგებელი უწყება: ქ. თბილისის მუნიციპალიტეტის მერია</w:t>
      </w:r>
    </w:p>
    <w:p w:rsidR="00D51BA1" w:rsidRPr="00F47D7F" w:rsidRDefault="00D51BA1" w:rsidP="00D51BA1">
      <w:pPr>
        <w:jc w:val="both"/>
        <w:rPr>
          <w:rFonts w:ascii="Sylfaen" w:hAnsi="Sylfaen" w:cs="Calibri"/>
          <w:b/>
          <w:sz w:val="22"/>
          <w:szCs w:val="22"/>
          <w:lang w:val="ka-GE" w:eastAsia="en-US"/>
        </w:rPr>
      </w:pPr>
    </w:p>
    <w:p w:rsidR="00D51BA1" w:rsidRPr="00F47D7F" w:rsidRDefault="00D51BA1" w:rsidP="00D51BA1">
      <w:pPr>
        <w:jc w:val="both"/>
        <w:rPr>
          <w:rFonts w:ascii="Sylfaen" w:hAnsi="Sylfaen" w:cs="Calibri"/>
          <w:b/>
          <w:sz w:val="22"/>
          <w:szCs w:val="22"/>
          <w:lang w:val="ka-GE" w:eastAsia="en-US"/>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jc w:val="both"/>
        <w:rPr>
          <w:rFonts w:ascii="Sylfaen" w:hAnsi="Sylfaen" w:cs="Calibri"/>
          <w:b/>
          <w:sz w:val="22"/>
          <w:szCs w:val="22"/>
          <w:lang w:val="ka-GE" w:eastAsia="en-US"/>
        </w:rPr>
      </w:pPr>
      <w:r w:rsidRPr="00F47D7F">
        <w:rPr>
          <w:rFonts w:ascii="Sylfaen" w:hAnsi="Sylfaen" w:cs="Calibri"/>
          <w:b/>
          <w:sz w:val="22"/>
          <w:szCs w:val="22"/>
          <w:lang w:val="ka-GE" w:eastAsia="en-US"/>
        </w:rPr>
        <w:t>ინდიკატორი 2: ქ. თბილისის მთავრობის მიერ მიღებულია სათანადო სამართლებრივი აქტი და დამტკიცებულია მონიტორინგის მექანიზმის ფუნქციონირების შესახებ ინსტრუქცია</w:t>
      </w:r>
    </w:p>
    <w:p w:rsidR="00D51BA1" w:rsidRPr="00F47D7F" w:rsidRDefault="00D51BA1" w:rsidP="00D51BA1">
      <w:pPr>
        <w:jc w:val="both"/>
        <w:rPr>
          <w:rFonts w:ascii="Sylfaen" w:hAnsi="Sylfaen" w:cs="Calibri"/>
          <w:b/>
          <w:sz w:val="22"/>
          <w:szCs w:val="22"/>
          <w:lang w:val="ka-GE" w:eastAsia="en-US"/>
        </w:rPr>
      </w:pPr>
    </w:p>
    <w:p w:rsidR="00D51BA1" w:rsidRPr="00F47D7F" w:rsidRDefault="00D51BA1" w:rsidP="00D51BA1">
      <w:pPr>
        <w:jc w:val="both"/>
        <w:rPr>
          <w:rFonts w:ascii="Sylfaen" w:hAnsi="Sylfaen" w:cs="Calibri"/>
          <w:b/>
          <w:sz w:val="22"/>
          <w:szCs w:val="22"/>
          <w:lang w:val="ka-GE" w:eastAsia="en-US"/>
        </w:rPr>
      </w:pPr>
    </w:p>
    <w:p w:rsidR="00D51BA1" w:rsidRPr="00F47D7F" w:rsidRDefault="00D51BA1" w:rsidP="00D51BA1">
      <w:pPr>
        <w:jc w:val="both"/>
        <w:rPr>
          <w:rFonts w:ascii="Sylfaen" w:hAnsi="Sylfaen" w:cs="Calibri"/>
          <w:sz w:val="22"/>
          <w:szCs w:val="22"/>
          <w:lang w:val="ka-GE" w:eastAsia="en-US"/>
        </w:rPr>
      </w:pPr>
      <w:r w:rsidRPr="00F47D7F">
        <w:rPr>
          <w:rFonts w:ascii="Sylfaen" w:hAnsi="Sylfaen" w:cs="Calibri"/>
          <w:sz w:val="22"/>
          <w:szCs w:val="22"/>
          <w:lang w:val="ka-GE" w:eastAsia="en-US"/>
        </w:rPr>
        <w:t>პასუხისმგებელი უწყება: ქ თბილისის მუნიციპალიტეტის მერია</w:t>
      </w:r>
    </w:p>
    <w:p w:rsidR="00D51BA1" w:rsidRPr="00F47D7F" w:rsidRDefault="00D51BA1" w:rsidP="00D51BA1">
      <w:pPr>
        <w:jc w:val="both"/>
        <w:rPr>
          <w:rFonts w:ascii="Sylfaen" w:hAnsi="Sylfaen" w:cs="Calibri"/>
          <w:b/>
          <w:sz w:val="22"/>
          <w:szCs w:val="22"/>
          <w:lang w:val="ka-GE" w:eastAsia="en-US"/>
        </w:rPr>
      </w:pPr>
    </w:p>
    <w:p w:rsidR="00D51BA1" w:rsidRPr="00F47D7F" w:rsidRDefault="00D51BA1" w:rsidP="00D51BA1">
      <w:pPr>
        <w:jc w:val="both"/>
        <w:rPr>
          <w:rFonts w:ascii="Sylfaen" w:hAnsi="Sylfaen" w:cs="Calibri"/>
          <w:b/>
          <w:sz w:val="22"/>
          <w:szCs w:val="22"/>
          <w:lang w:val="ka-GE" w:eastAsia="en-US"/>
        </w:rPr>
      </w:pPr>
    </w:p>
    <w:p w:rsidR="00D51BA1" w:rsidRPr="00F47D7F" w:rsidRDefault="00D51BA1" w:rsidP="00D51BA1">
      <w:pPr>
        <w:spacing w:after="160" w:line="276" w:lineRule="auto"/>
        <w:jc w:val="both"/>
        <w:rPr>
          <w:rFonts w:ascii="Sylfaen" w:hAnsi="Sylfaen"/>
          <w:b/>
          <w:i/>
          <w:sz w:val="22"/>
          <w:szCs w:val="22"/>
          <w:lang w:val="en-US"/>
        </w:rPr>
      </w:pPr>
      <w:r w:rsidRPr="00F47D7F">
        <w:rPr>
          <w:rFonts w:ascii="Sylfaen" w:hAnsi="Sylfaen"/>
          <w:b/>
          <w:i/>
          <w:sz w:val="22"/>
          <w:szCs w:val="22"/>
          <w:highlight w:val="yellow"/>
          <w:lang w:val="ka-GE"/>
        </w:rPr>
        <w:t>პროგრესი</w:t>
      </w:r>
      <w:r w:rsidRPr="00F47D7F">
        <w:rPr>
          <w:rFonts w:ascii="Sylfaen" w:hAnsi="Sylfaen"/>
          <w:b/>
          <w:i/>
          <w:sz w:val="22"/>
          <w:szCs w:val="22"/>
          <w:highlight w:val="yellow"/>
          <w:lang w:val="en-US"/>
        </w:rPr>
        <w:t>:</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lastRenderedPageBreak/>
        <w:t>დადასტურების წყარო:</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3: მონიტორინგის განსახორციელებლად შერჩეულ ობიექტებში გამოვლენილია დარღვევა/ნაკლოვანებები და შესაბამისი სამსახურების მიმართ გაცემულია მითითებები დარღვევა/ნაკლოვანებების აღმოფხვრის თაობაზე</w:t>
      </w:r>
    </w:p>
    <w:p w:rsidR="00D51BA1" w:rsidRPr="00F47D7F" w:rsidRDefault="00D51BA1" w:rsidP="00D51BA1">
      <w:pPr>
        <w:jc w:val="both"/>
        <w:rPr>
          <w:rFonts w:ascii="Sylfaen" w:hAnsi="Sylfaen" w:cs="Calibri"/>
          <w:sz w:val="22"/>
          <w:szCs w:val="22"/>
          <w:lang w:val="ka-GE" w:eastAsia="en-US"/>
        </w:rPr>
      </w:pPr>
      <w:r w:rsidRPr="00F47D7F">
        <w:rPr>
          <w:rFonts w:ascii="Sylfaen" w:hAnsi="Sylfaen" w:cs="Calibri"/>
          <w:sz w:val="22"/>
          <w:szCs w:val="22"/>
          <w:lang w:val="ka-GE" w:eastAsia="en-US"/>
        </w:rPr>
        <w:t>პასუხისმგებელი უწყება: ქ თბილისის მუნიციპალიტეტის მერია</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4: კავშირგაბმულობის ხაზის (ქსელის) გაყვანა/მონტაჟის დროს სათანადო ნებართვის გაცემის შემდგომ მიმდინარე პროცესების 30%-ზე განხორციელებულია მონიტორინგი</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jc w:val="both"/>
        <w:rPr>
          <w:rFonts w:ascii="Sylfaen" w:hAnsi="Sylfaen" w:cs="Calibri"/>
          <w:sz w:val="22"/>
          <w:szCs w:val="22"/>
          <w:lang w:val="ka-GE" w:eastAsia="en-US"/>
        </w:rPr>
      </w:pPr>
      <w:r w:rsidRPr="00F47D7F">
        <w:rPr>
          <w:rFonts w:ascii="Sylfaen" w:hAnsi="Sylfaen" w:cs="Calibri"/>
          <w:sz w:val="22"/>
          <w:szCs w:val="22"/>
          <w:lang w:val="ka-GE" w:eastAsia="en-US"/>
        </w:rPr>
        <w:t>პასუხისმგებელი უწყება: ქ. თბილისის მუნიციპალიტეტის მერია</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spacing w:after="160" w:line="276" w:lineRule="auto"/>
        <w:jc w:val="both"/>
        <w:rPr>
          <w:rFonts w:ascii="Sylfaen" w:hAnsi="Sylfaen"/>
          <w:b/>
          <w:sz w:val="22"/>
          <w:szCs w:val="22"/>
          <w:lang w:val="ka-GE"/>
        </w:rPr>
      </w:pPr>
      <w:r w:rsidRPr="00F47D7F">
        <w:rPr>
          <w:rFonts w:ascii="Sylfaen" w:hAnsi="Sylfaen"/>
          <w:b/>
          <w:sz w:val="22"/>
          <w:szCs w:val="22"/>
          <w:lang w:val="ka-GE"/>
        </w:rPr>
        <w:t>ინდიკატორი 5: ანგარიში მონიტორინგის შედეგად გამოვლენილი დარღვევების/ნაკლოვანებების სტატისტიკის შესახებ მომზადებული და გამოქვეყნებულია</w:t>
      </w:r>
    </w:p>
    <w:p w:rsidR="00D51BA1" w:rsidRPr="00F47D7F" w:rsidRDefault="00D51BA1" w:rsidP="00D51BA1">
      <w:pPr>
        <w:spacing w:after="160" w:line="276" w:lineRule="auto"/>
        <w:jc w:val="both"/>
        <w:rPr>
          <w:rFonts w:ascii="Sylfaen" w:hAnsi="Sylfaen"/>
          <w:b/>
          <w:sz w:val="22"/>
          <w:szCs w:val="22"/>
          <w:lang w:val="ka-GE"/>
        </w:rPr>
      </w:pPr>
    </w:p>
    <w:p w:rsidR="00D51BA1" w:rsidRPr="00F47D7F" w:rsidRDefault="00D51BA1" w:rsidP="00D51BA1">
      <w:pPr>
        <w:jc w:val="both"/>
        <w:rPr>
          <w:rFonts w:ascii="Sylfaen" w:hAnsi="Sylfaen" w:cs="Calibri"/>
          <w:sz w:val="22"/>
          <w:szCs w:val="22"/>
          <w:lang w:val="ka-GE" w:eastAsia="en-US"/>
        </w:rPr>
      </w:pPr>
      <w:r w:rsidRPr="00F47D7F">
        <w:rPr>
          <w:rFonts w:ascii="Sylfaen" w:hAnsi="Sylfaen" w:cs="Calibri"/>
          <w:sz w:val="22"/>
          <w:szCs w:val="22"/>
          <w:lang w:val="ka-GE" w:eastAsia="en-US"/>
        </w:rPr>
        <w:t>პასუხისმგებელი უწყება: ქ. თბილისის მუნიციპალიტეტის მერია</w:t>
      </w:r>
    </w:p>
    <w:p w:rsidR="00D51BA1" w:rsidRPr="00F47D7F" w:rsidRDefault="00D51BA1" w:rsidP="00D51BA1">
      <w:pPr>
        <w:jc w:val="both"/>
        <w:rPr>
          <w:rFonts w:ascii="Sylfaen" w:hAnsi="Sylfaen" w:cs="Calibri"/>
          <w:b/>
          <w:sz w:val="22"/>
          <w:szCs w:val="22"/>
          <w:lang w:val="ka-GE" w:eastAsia="en-US"/>
        </w:rPr>
      </w:pPr>
    </w:p>
    <w:p w:rsidR="00D51BA1" w:rsidRPr="00F47D7F" w:rsidRDefault="00D51BA1" w:rsidP="00D51BA1">
      <w:pPr>
        <w:jc w:val="both"/>
        <w:rPr>
          <w:rFonts w:ascii="Sylfaen" w:hAnsi="Sylfaen" w:cs="Calibri"/>
          <w:b/>
          <w:sz w:val="22"/>
          <w:szCs w:val="22"/>
          <w:lang w:val="ka-GE" w:eastAsia="en-US"/>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Default="00D51BA1" w:rsidP="00D51BA1">
      <w:pPr>
        <w:jc w:val="both"/>
        <w:rPr>
          <w:rFonts w:ascii="Sylfaen" w:hAnsi="Sylfaen" w:cs="Calibri"/>
          <w:b/>
          <w:bCs/>
          <w:sz w:val="22"/>
          <w:szCs w:val="22"/>
          <w:lang w:val="ka-GE" w:eastAsia="en-US"/>
        </w:rPr>
      </w:pPr>
      <w:r w:rsidRPr="00F47D7F">
        <w:rPr>
          <w:rFonts w:ascii="Sylfaen" w:hAnsi="Sylfaen" w:cs="Calibri"/>
          <w:b/>
          <w:bCs/>
          <w:color w:val="000000"/>
          <w:sz w:val="22"/>
          <w:szCs w:val="22"/>
          <w:lang w:val="ka-GE" w:eastAsia="en-US"/>
        </w:rPr>
        <w:t xml:space="preserve">ამოცანა 16.5. </w:t>
      </w:r>
      <w:r w:rsidRPr="00F47D7F">
        <w:rPr>
          <w:rFonts w:ascii="Sylfaen" w:hAnsi="Sylfaen" w:cs="Calibri"/>
          <w:b/>
          <w:bCs/>
          <w:sz w:val="22"/>
          <w:szCs w:val="22"/>
          <w:lang w:val="ka-GE" w:eastAsia="en-US"/>
        </w:rPr>
        <w:t xml:space="preserve">მუნიციპალიტეტში კეთილსინდისიერების და გამჭვირვალობის განმტკიცება და კორუფციასთან ბრძოლის საკითხებზე ინტერ- მუნიციპალური თანამშრომლობის განვითარება </w:t>
      </w:r>
    </w:p>
    <w:p w:rsidR="00632473" w:rsidRDefault="00632473" w:rsidP="00D51BA1">
      <w:pPr>
        <w:jc w:val="both"/>
        <w:rPr>
          <w:rFonts w:ascii="Sylfaen" w:hAnsi="Sylfaen" w:cs="Calibri"/>
          <w:b/>
          <w:bCs/>
          <w:sz w:val="22"/>
          <w:szCs w:val="22"/>
          <w:lang w:val="ka-GE" w:eastAsia="en-US"/>
        </w:rPr>
      </w:pPr>
    </w:p>
    <w:p w:rsidR="00D51BA1" w:rsidRPr="00F47D7F" w:rsidRDefault="00D51BA1" w:rsidP="00D51BA1">
      <w:pPr>
        <w:jc w:val="both"/>
        <w:rPr>
          <w:rFonts w:ascii="Sylfaen" w:hAnsi="Sylfaen" w:cs="Calibri"/>
          <w:b/>
          <w:bCs/>
          <w:color w:val="000000"/>
          <w:sz w:val="22"/>
          <w:szCs w:val="22"/>
          <w:lang w:val="ka-GE" w:eastAsia="en-US"/>
        </w:rPr>
      </w:pPr>
    </w:p>
    <w:p w:rsidR="00D51BA1" w:rsidRPr="00F47D7F" w:rsidRDefault="00D51BA1" w:rsidP="00D51BA1">
      <w:pPr>
        <w:jc w:val="both"/>
        <w:rPr>
          <w:rFonts w:ascii="Sylfaen" w:hAnsi="Sylfaen" w:cs="Calibri"/>
          <w:b/>
          <w:color w:val="000000"/>
          <w:sz w:val="22"/>
          <w:szCs w:val="22"/>
          <w:lang w:val="ka-GE" w:eastAsia="en-US"/>
        </w:rPr>
      </w:pPr>
      <w:r w:rsidRPr="00F47D7F">
        <w:rPr>
          <w:rFonts w:ascii="Sylfaen" w:hAnsi="Sylfaen" w:cs="Calibri"/>
          <w:b/>
          <w:bCs/>
          <w:color w:val="000000"/>
          <w:sz w:val="22"/>
          <w:szCs w:val="22"/>
          <w:lang w:val="ka-GE" w:eastAsia="en-US"/>
        </w:rPr>
        <w:t xml:space="preserve">აქტივობა </w:t>
      </w:r>
      <w:r w:rsidRPr="00F47D7F">
        <w:rPr>
          <w:rFonts w:ascii="Sylfaen" w:hAnsi="Sylfaen" w:cs="Calibri"/>
          <w:b/>
          <w:sz w:val="22"/>
          <w:szCs w:val="22"/>
          <w:lang w:val="ka-GE" w:eastAsia="en-US"/>
        </w:rPr>
        <w:t xml:space="preserve">16.5.1. </w:t>
      </w:r>
      <w:r w:rsidRPr="00F47D7F">
        <w:rPr>
          <w:rFonts w:ascii="Sylfaen" w:hAnsi="Sylfaen" w:cs="Calibri"/>
          <w:b/>
          <w:color w:val="000000"/>
          <w:sz w:val="22"/>
          <w:szCs w:val="22"/>
          <w:lang w:val="ka-GE" w:eastAsia="en-US"/>
        </w:rPr>
        <w:t>მუნიციპალიტეტებში გამჭვირვალობის და კეთილსინდისიერების ამაღლების სტრატეგიების და სამოქმედო გეგმების შემუშავება</w:t>
      </w:r>
    </w:p>
    <w:p w:rsidR="00D51BA1" w:rsidRPr="00F47D7F" w:rsidRDefault="00D51BA1" w:rsidP="00D51BA1">
      <w:pPr>
        <w:jc w:val="both"/>
        <w:rPr>
          <w:rFonts w:ascii="Sylfaen" w:hAnsi="Sylfaen" w:cs="Calibri"/>
          <w:b/>
          <w:color w:val="000000"/>
          <w:sz w:val="22"/>
          <w:szCs w:val="22"/>
          <w:lang w:val="ka-GE" w:eastAsia="en-US"/>
        </w:rPr>
      </w:pPr>
    </w:p>
    <w:p w:rsidR="00D51BA1" w:rsidRPr="00F47D7F" w:rsidRDefault="00D51BA1" w:rsidP="00D51BA1">
      <w:pPr>
        <w:jc w:val="both"/>
        <w:rPr>
          <w:rFonts w:ascii="Sylfaen" w:hAnsi="Sylfaen" w:cs="Calibri"/>
          <w:b/>
          <w:color w:val="000000"/>
          <w:sz w:val="22"/>
          <w:szCs w:val="22"/>
          <w:lang w:val="ka-GE" w:eastAsia="en-US"/>
        </w:rPr>
      </w:pPr>
      <w:r w:rsidRPr="00F47D7F">
        <w:rPr>
          <w:rFonts w:ascii="Sylfaen" w:hAnsi="Sylfaen" w:cs="Calibri"/>
          <w:b/>
          <w:sz w:val="22"/>
          <w:szCs w:val="22"/>
          <w:lang w:val="ka-GE" w:eastAsia="en-US"/>
        </w:rPr>
        <w:t xml:space="preserve">ინდიკატორი: </w:t>
      </w:r>
      <w:r w:rsidRPr="00F47D7F">
        <w:rPr>
          <w:rFonts w:ascii="Sylfaen" w:hAnsi="Sylfaen" w:cs="Calibri"/>
          <w:b/>
          <w:color w:val="000000"/>
          <w:sz w:val="22"/>
          <w:szCs w:val="22"/>
          <w:lang w:val="ka-GE" w:eastAsia="en-US"/>
        </w:rPr>
        <w:t>შემუშავებულია  სტრატეგიები და სამოქმედო გეგმები  5 დამატებითი მუნიციპალიტეტისთვის</w:t>
      </w:r>
    </w:p>
    <w:p w:rsidR="00D51BA1" w:rsidRPr="00F47D7F" w:rsidRDefault="00D51BA1" w:rsidP="00D51BA1">
      <w:pPr>
        <w:jc w:val="both"/>
        <w:rPr>
          <w:rFonts w:ascii="Sylfaen" w:hAnsi="Sylfaen" w:cs="Calibri"/>
          <w:b/>
          <w:sz w:val="22"/>
          <w:szCs w:val="22"/>
          <w:lang w:val="ka-GE" w:eastAsia="en-US"/>
        </w:rPr>
      </w:pPr>
    </w:p>
    <w:p w:rsidR="00D51BA1" w:rsidRPr="00F47D7F" w:rsidRDefault="00D51BA1" w:rsidP="00D51BA1">
      <w:pPr>
        <w:jc w:val="both"/>
        <w:rPr>
          <w:rFonts w:ascii="Sylfaen" w:hAnsi="Sylfaen" w:cs="Calibri"/>
          <w:color w:val="000000"/>
          <w:sz w:val="22"/>
          <w:szCs w:val="22"/>
          <w:lang w:val="ka-GE" w:eastAsia="en-US"/>
        </w:rPr>
      </w:pPr>
      <w:r w:rsidRPr="00F47D7F">
        <w:rPr>
          <w:rFonts w:ascii="Sylfaen" w:hAnsi="Sylfaen" w:cs="Calibri"/>
          <w:sz w:val="22"/>
          <w:szCs w:val="22"/>
          <w:lang w:val="ka-GE" w:eastAsia="en-US"/>
        </w:rPr>
        <w:t xml:space="preserve">პასუხისმგებელი ორგანო: </w:t>
      </w:r>
      <w:r w:rsidRPr="00F47D7F">
        <w:rPr>
          <w:rFonts w:ascii="Sylfaen" w:hAnsi="Sylfaen" w:cs="Calibri"/>
          <w:color w:val="000000"/>
          <w:sz w:val="22"/>
          <w:szCs w:val="22"/>
          <w:lang w:val="ka-GE" w:eastAsia="en-US"/>
        </w:rPr>
        <w:t>ანტიკორუფციული საბჭოს წევრი მუნიციპალიტეტები</w:t>
      </w:r>
    </w:p>
    <w:p w:rsidR="00D51BA1" w:rsidRPr="00F47D7F" w:rsidRDefault="00D51BA1" w:rsidP="00D51BA1">
      <w:pPr>
        <w:jc w:val="both"/>
        <w:rPr>
          <w:rFonts w:ascii="Sylfaen" w:hAnsi="Sylfaen" w:cs="Calibri"/>
          <w:b/>
          <w:color w:val="000000"/>
          <w:sz w:val="22"/>
          <w:szCs w:val="22"/>
          <w:lang w:val="ka-GE" w:eastAsia="en-US"/>
        </w:rPr>
      </w:pPr>
    </w:p>
    <w:p w:rsidR="00D51BA1" w:rsidRPr="00F47D7F" w:rsidRDefault="00D51BA1" w:rsidP="00D51BA1">
      <w:pPr>
        <w:jc w:val="both"/>
        <w:rPr>
          <w:rFonts w:ascii="Sylfaen" w:hAnsi="Sylfaen" w:cs="Calibri"/>
          <w:b/>
          <w:color w:val="000000"/>
          <w:sz w:val="22"/>
          <w:szCs w:val="22"/>
          <w:lang w:val="ka-GE" w:eastAsia="en-US"/>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jc w:val="both"/>
        <w:rPr>
          <w:rFonts w:ascii="Sylfaen" w:hAnsi="Sylfaen" w:cs="Calibri"/>
          <w:b/>
          <w:color w:val="000000"/>
          <w:sz w:val="22"/>
          <w:szCs w:val="22"/>
          <w:lang w:val="ka-GE" w:eastAsia="en-US"/>
        </w:rPr>
      </w:pPr>
    </w:p>
    <w:p w:rsidR="00D51BA1" w:rsidRPr="00F47D7F" w:rsidRDefault="00D51BA1" w:rsidP="00D51BA1">
      <w:pPr>
        <w:jc w:val="both"/>
        <w:rPr>
          <w:rFonts w:ascii="Sylfaen" w:hAnsi="Sylfaen" w:cs="Calibri"/>
          <w:b/>
          <w:color w:val="000000"/>
          <w:sz w:val="22"/>
          <w:szCs w:val="22"/>
          <w:lang w:val="ka-GE" w:eastAsia="en-US"/>
        </w:rPr>
      </w:pPr>
      <w:r w:rsidRPr="00F47D7F">
        <w:rPr>
          <w:rFonts w:ascii="Sylfaen" w:hAnsi="Sylfaen" w:cs="Calibri"/>
          <w:b/>
          <w:bCs/>
          <w:color w:val="000000"/>
          <w:sz w:val="22"/>
          <w:szCs w:val="22"/>
          <w:lang w:val="ka-GE" w:eastAsia="en-US"/>
        </w:rPr>
        <w:t xml:space="preserve">აქტივობა </w:t>
      </w:r>
      <w:r w:rsidRPr="00F47D7F">
        <w:rPr>
          <w:rFonts w:ascii="Sylfaen" w:hAnsi="Sylfaen" w:cs="Calibri"/>
          <w:b/>
          <w:sz w:val="22"/>
          <w:szCs w:val="22"/>
          <w:lang w:val="ka-GE" w:eastAsia="en-US"/>
        </w:rPr>
        <w:t>16.5.2</w:t>
      </w:r>
      <w:r w:rsidRPr="00F47D7F">
        <w:rPr>
          <w:rFonts w:ascii="Sylfaen" w:hAnsi="Sylfaen" w:cs="Calibri"/>
          <w:b/>
          <w:bCs/>
          <w:color w:val="000000"/>
          <w:sz w:val="22"/>
          <w:szCs w:val="22"/>
          <w:lang w:val="ka-GE" w:eastAsia="en-US"/>
        </w:rPr>
        <w:t xml:space="preserve">. </w:t>
      </w:r>
      <w:r w:rsidRPr="00F47D7F">
        <w:rPr>
          <w:rFonts w:ascii="Sylfaen" w:hAnsi="Sylfaen" w:cs="Calibri"/>
          <w:b/>
          <w:color w:val="000000"/>
          <w:sz w:val="22"/>
          <w:szCs w:val="22"/>
          <w:lang w:val="ka-GE" w:eastAsia="en-US"/>
        </w:rPr>
        <w:t xml:space="preserve">ინტერმუნიციპალური შეხვედრის გამართვა კორუფციასთან ბრძოლის საკითხებზე </w:t>
      </w:r>
    </w:p>
    <w:p w:rsidR="00D51BA1" w:rsidRPr="00F47D7F" w:rsidRDefault="00D51BA1" w:rsidP="00D51BA1">
      <w:pPr>
        <w:jc w:val="both"/>
        <w:rPr>
          <w:rFonts w:ascii="Sylfaen" w:hAnsi="Sylfaen" w:cs="Calibri"/>
          <w:b/>
          <w:color w:val="000000"/>
          <w:sz w:val="22"/>
          <w:szCs w:val="22"/>
          <w:lang w:val="ka-GE" w:eastAsia="en-US"/>
        </w:rPr>
      </w:pPr>
    </w:p>
    <w:p w:rsidR="00D51BA1" w:rsidRPr="00F47D7F" w:rsidRDefault="00D51BA1" w:rsidP="00D51BA1">
      <w:pPr>
        <w:jc w:val="both"/>
        <w:rPr>
          <w:rFonts w:ascii="Sylfaen" w:hAnsi="Sylfaen" w:cs="Calibri"/>
          <w:b/>
          <w:color w:val="000000"/>
          <w:sz w:val="22"/>
          <w:szCs w:val="22"/>
          <w:lang w:val="ka-GE" w:eastAsia="en-US"/>
        </w:rPr>
      </w:pPr>
      <w:r w:rsidRPr="00F47D7F">
        <w:rPr>
          <w:rFonts w:ascii="Sylfaen" w:hAnsi="Sylfaen" w:cs="Calibri"/>
          <w:b/>
          <w:color w:val="000000"/>
          <w:sz w:val="22"/>
          <w:szCs w:val="22"/>
          <w:lang w:val="ka-GE" w:eastAsia="en-US"/>
        </w:rPr>
        <w:t xml:space="preserve">ინდიკატორი: ინტერმუნიციპალური შეხვედრა გამართულია </w:t>
      </w:r>
    </w:p>
    <w:p w:rsidR="00D51BA1" w:rsidRPr="00F47D7F" w:rsidRDefault="00D51BA1" w:rsidP="00D51BA1">
      <w:pPr>
        <w:jc w:val="both"/>
        <w:rPr>
          <w:rFonts w:ascii="Sylfaen" w:hAnsi="Sylfaen" w:cs="Calibri"/>
          <w:b/>
          <w:color w:val="000000"/>
          <w:sz w:val="22"/>
          <w:szCs w:val="22"/>
          <w:lang w:val="ka-GE" w:eastAsia="en-US"/>
        </w:rPr>
      </w:pPr>
    </w:p>
    <w:p w:rsidR="00D51BA1" w:rsidRPr="00F47D7F" w:rsidRDefault="00D51BA1" w:rsidP="00D51BA1">
      <w:pPr>
        <w:jc w:val="both"/>
        <w:rPr>
          <w:rFonts w:ascii="Sylfaen" w:hAnsi="Sylfaen" w:cs="Calibri"/>
          <w:b/>
          <w:color w:val="000000"/>
          <w:sz w:val="22"/>
          <w:szCs w:val="22"/>
          <w:lang w:val="ka-GE" w:eastAsia="en-US"/>
        </w:rPr>
      </w:pPr>
    </w:p>
    <w:p w:rsidR="00D51BA1" w:rsidRPr="00F47D7F" w:rsidRDefault="00D51BA1" w:rsidP="00D51BA1">
      <w:pPr>
        <w:jc w:val="both"/>
        <w:rPr>
          <w:rFonts w:ascii="Sylfaen" w:hAnsi="Sylfaen" w:cs="Calibri"/>
          <w:color w:val="000000"/>
          <w:sz w:val="22"/>
          <w:szCs w:val="22"/>
          <w:lang w:val="ka-GE" w:eastAsia="en-US"/>
        </w:rPr>
      </w:pPr>
      <w:r w:rsidRPr="00F47D7F">
        <w:rPr>
          <w:rFonts w:ascii="Sylfaen" w:hAnsi="Sylfaen" w:cs="Calibri"/>
          <w:sz w:val="22"/>
          <w:szCs w:val="22"/>
          <w:lang w:val="ka-GE" w:eastAsia="en-US"/>
        </w:rPr>
        <w:t xml:space="preserve">პასუხისმგებელი ორგანო: </w:t>
      </w:r>
      <w:r w:rsidRPr="00F47D7F">
        <w:rPr>
          <w:rFonts w:ascii="Sylfaen" w:hAnsi="Sylfaen" w:cs="Calibri"/>
          <w:color w:val="000000"/>
          <w:sz w:val="22"/>
          <w:szCs w:val="22"/>
          <w:lang w:val="ka-GE" w:eastAsia="en-US"/>
        </w:rPr>
        <w:t>ანტიკორუფციული საბჭოს წევრი მუნიციპალიტეტები</w:t>
      </w:r>
    </w:p>
    <w:p w:rsidR="00D51BA1" w:rsidRPr="00F47D7F" w:rsidRDefault="00D51BA1" w:rsidP="00D51BA1">
      <w:pPr>
        <w:jc w:val="both"/>
        <w:rPr>
          <w:rFonts w:ascii="Sylfaen" w:hAnsi="Sylfaen" w:cs="Calibri"/>
          <w:b/>
          <w:color w:val="000000"/>
          <w:sz w:val="22"/>
          <w:szCs w:val="22"/>
          <w:lang w:val="ka-GE" w:eastAsia="en-US"/>
        </w:rPr>
      </w:pPr>
    </w:p>
    <w:p w:rsidR="00D51BA1" w:rsidRPr="00F47D7F" w:rsidRDefault="00D51BA1" w:rsidP="00D51BA1">
      <w:pPr>
        <w:jc w:val="both"/>
        <w:rPr>
          <w:rFonts w:ascii="Sylfaen" w:hAnsi="Sylfaen" w:cs="Calibri"/>
          <w:b/>
          <w:color w:val="000000"/>
          <w:sz w:val="22"/>
          <w:szCs w:val="22"/>
          <w:lang w:val="ka-GE" w:eastAsia="en-US"/>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პროგრესი:</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spacing w:after="160" w:line="276" w:lineRule="auto"/>
        <w:jc w:val="both"/>
        <w:rPr>
          <w:rFonts w:ascii="Sylfaen" w:hAnsi="Sylfaen"/>
          <w:b/>
          <w:i/>
          <w:sz w:val="22"/>
          <w:szCs w:val="22"/>
          <w:lang w:val="ka-GE"/>
        </w:rPr>
      </w:pPr>
      <w:r w:rsidRPr="00F47D7F">
        <w:rPr>
          <w:rFonts w:ascii="Sylfaen" w:hAnsi="Sylfaen"/>
          <w:b/>
          <w:i/>
          <w:sz w:val="22"/>
          <w:szCs w:val="22"/>
          <w:highlight w:val="yellow"/>
          <w:lang w:val="ka-GE"/>
        </w:rPr>
        <w:t>დადასტურების წყარო:</w:t>
      </w:r>
      <w:r w:rsidRPr="00F47D7F">
        <w:rPr>
          <w:rFonts w:ascii="Sylfaen" w:hAnsi="Sylfaen"/>
          <w:b/>
          <w:i/>
          <w:sz w:val="22"/>
          <w:szCs w:val="22"/>
          <w:lang w:val="ka-GE"/>
        </w:rPr>
        <w:t xml:space="preserve"> </w:t>
      </w:r>
    </w:p>
    <w:p w:rsidR="00D51BA1" w:rsidRPr="00F47D7F" w:rsidRDefault="00D51BA1" w:rsidP="00D51BA1">
      <w:pPr>
        <w:spacing w:after="160" w:line="276" w:lineRule="auto"/>
        <w:jc w:val="both"/>
        <w:rPr>
          <w:rFonts w:ascii="Sylfaen" w:hAnsi="Sylfaen"/>
          <w:b/>
          <w:i/>
          <w:sz w:val="22"/>
          <w:szCs w:val="22"/>
          <w:lang w:val="ka-GE"/>
        </w:rPr>
      </w:pPr>
    </w:p>
    <w:p w:rsidR="00D51BA1" w:rsidRPr="00F47D7F" w:rsidRDefault="00D51BA1" w:rsidP="00D51BA1">
      <w:pPr>
        <w:jc w:val="both"/>
        <w:rPr>
          <w:rFonts w:ascii="Sylfaen" w:hAnsi="Sylfaen" w:cs="Calibri"/>
          <w:b/>
          <w:color w:val="000000"/>
          <w:sz w:val="22"/>
          <w:szCs w:val="22"/>
          <w:lang w:val="ka-GE" w:eastAsia="en-US"/>
        </w:rPr>
      </w:pPr>
    </w:p>
    <w:p w:rsidR="00D51BA1" w:rsidRPr="00F47D7F" w:rsidRDefault="00D51BA1" w:rsidP="00D51BA1">
      <w:pPr>
        <w:jc w:val="both"/>
        <w:rPr>
          <w:rFonts w:ascii="Sylfaen" w:hAnsi="Sylfaen" w:cs="Calibri"/>
          <w:b/>
          <w:color w:val="000000"/>
          <w:sz w:val="22"/>
          <w:szCs w:val="22"/>
          <w:lang w:val="ka-GE" w:eastAsia="en-US"/>
        </w:rPr>
      </w:pPr>
    </w:p>
    <w:p w:rsidR="00D51BA1" w:rsidRPr="00F47D7F" w:rsidRDefault="00D51BA1" w:rsidP="00D51BA1">
      <w:pPr>
        <w:jc w:val="both"/>
        <w:rPr>
          <w:rFonts w:ascii="Sylfaen" w:hAnsi="Sylfaen" w:cs="Calibri"/>
          <w:b/>
          <w:bCs/>
          <w:sz w:val="22"/>
          <w:szCs w:val="22"/>
          <w:lang w:val="ka-GE" w:eastAsia="en-US"/>
        </w:rPr>
      </w:pPr>
    </w:p>
    <w:p w:rsidR="00D51BA1" w:rsidRDefault="00D51BA1" w:rsidP="00D51BA1"/>
    <w:p w:rsidR="006C2AFD" w:rsidRPr="00F47D7F" w:rsidRDefault="006C2AFD" w:rsidP="00D51BA1">
      <w:pPr>
        <w:pStyle w:val="Heading1"/>
        <w:rPr>
          <w:rFonts w:cs="Calibri"/>
          <w:b w:val="0"/>
          <w:bCs w:val="0"/>
          <w:sz w:val="22"/>
          <w:szCs w:val="22"/>
          <w:lang w:val="ka-GE" w:eastAsia="en-US"/>
        </w:rPr>
      </w:pPr>
    </w:p>
    <w:sectPr w:rsidR="006C2AFD" w:rsidRPr="00F47D7F" w:rsidSect="00FB64A6">
      <w:footerReference w:type="even" r:id="rId8"/>
      <w:footerReference w:type="default" r:id="rId9"/>
      <w:headerReference w:type="first" r:id="rId10"/>
      <w:footerReference w:type="first" r:id="rId11"/>
      <w:pgSz w:w="12240" w:h="15840"/>
      <w:pgMar w:top="900" w:right="1440" w:bottom="540" w:left="1440" w:header="432" w:footer="432" w:gutter="0"/>
      <w:pgBorders w:offsetFrom="page">
        <w:top w:val="cornerTriangles" w:sz="10" w:space="24" w:color="auto"/>
        <w:left w:val="cornerTriangles" w:sz="10" w:space="24" w:color="auto"/>
        <w:bottom w:val="cornerTriangles" w:sz="10" w:space="24" w:color="auto"/>
        <w:right w:val="cornerTriangles" w:sz="10"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4D1E" w:rsidRDefault="00734D1E" w:rsidP="00DB74CD">
      <w:r>
        <w:separator/>
      </w:r>
    </w:p>
  </w:endnote>
  <w:endnote w:type="continuationSeparator" w:id="0">
    <w:p w:rsidR="00734D1E" w:rsidRDefault="00734D1E" w:rsidP="00DB74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ngsana New">
    <w:panose1 w:val="02020603050405020304"/>
    <w:charset w:val="DE"/>
    <w:family w:val="roman"/>
    <w:notTrueType/>
    <w:pitch w:val="variable"/>
    <w:sig w:usb0="01000001" w:usb1="00000000" w:usb2="00000000" w:usb3="00000000" w:csb0="00010000"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5623647"/>
      <w:docPartObj>
        <w:docPartGallery w:val="Page Numbers (Bottom of Page)"/>
        <w:docPartUnique/>
      </w:docPartObj>
    </w:sdtPr>
    <w:sdtEndPr>
      <w:rPr>
        <w:b/>
        <w:noProof/>
      </w:rPr>
    </w:sdtEndPr>
    <w:sdtContent>
      <w:p w:rsidR="00D96CF7" w:rsidRPr="00841C16" w:rsidRDefault="00D96CF7">
        <w:pPr>
          <w:pStyle w:val="Footer"/>
          <w:jc w:val="center"/>
          <w:rPr>
            <w:b/>
          </w:rPr>
        </w:pPr>
        <w:r w:rsidRPr="00841C16">
          <w:rPr>
            <w:b/>
          </w:rPr>
          <w:fldChar w:fldCharType="begin"/>
        </w:r>
        <w:r w:rsidRPr="00841C16">
          <w:rPr>
            <w:b/>
          </w:rPr>
          <w:instrText xml:space="preserve"> PAGE   \* MERGEFORMAT </w:instrText>
        </w:r>
        <w:r w:rsidRPr="00841C16">
          <w:rPr>
            <w:b/>
          </w:rPr>
          <w:fldChar w:fldCharType="separate"/>
        </w:r>
        <w:r>
          <w:rPr>
            <w:b/>
            <w:noProof/>
          </w:rPr>
          <w:t>2</w:t>
        </w:r>
        <w:r w:rsidRPr="00841C16">
          <w:rPr>
            <w:b/>
            <w:noProof/>
          </w:rPr>
          <w:fldChar w:fldCharType="end"/>
        </w:r>
      </w:p>
    </w:sdtContent>
  </w:sdt>
  <w:p w:rsidR="00D96CF7" w:rsidRDefault="00D96CF7">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2956236"/>
      <w:docPartObj>
        <w:docPartGallery w:val="Page Numbers (Bottom of Page)"/>
        <w:docPartUnique/>
      </w:docPartObj>
    </w:sdtPr>
    <w:sdtEndPr>
      <w:rPr>
        <w:noProof/>
      </w:rPr>
    </w:sdtEndPr>
    <w:sdtContent>
      <w:p w:rsidR="00D96CF7" w:rsidRDefault="00D96CF7">
        <w:pPr>
          <w:pStyle w:val="Footer"/>
          <w:jc w:val="center"/>
        </w:pPr>
      </w:p>
      <w:p w:rsidR="00D96CF7" w:rsidRDefault="00D96CF7">
        <w:pPr>
          <w:pStyle w:val="Footer"/>
          <w:jc w:val="center"/>
        </w:pPr>
        <w:r>
          <w:fldChar w:fldCharType="begin"/>
        </w:r>
        <w:r>
          <w:instrText xml:space="preserve"> PAGE   \* MERGEFORMAT </w:instrText>
        </w:r>
        <w:r>
          <w:fldChar w:fldCharType="separate"/>
        </w:r>
        <w:r w:rsidR="0062484F">
          <w:rPr>
            <w:noProof/>
          </w:rPr>
          <w:t>58</w:t>
        </w:r>
        <w:r>
          <w:rPr>
            <w:noProof/>
          </w:rPr>
          <w:fldChar w:fldCharType="end"/>
        </w:r>
      </w:p>
    </w:sdtContent>
  </w:sdt>
  <w:p w:rsidR="00D96CF7" w:rsidRDefault="00D96CF7">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Classic1"/>
      <w:tblW w:w="9303" w:type="dxa"/>
      <w:tblBorders>
        <w:top w:val="single" w:sz="4" w:space="0" w:color="auto"/>
        <w:bottom w:val="none" w:sz="0" w:space="0" w:color="auto"/>
      </w:tblBorders>
      <w:tblLook w:val="0000" w:firstRow="0" w:lastRow="0" w:firstColumn="0" w:lastColumn="0" w:noHBand="0" w:noVBand="0"/>
    </w:tblPr>
    <w:tblGrid>
      <w:gridCol w:w="4618"/>
      <w:gridCol w:w="4685"/>
    </w:tblGrid>
    <w:tr w:rsidR="00D96CF7" w:rsidRPr="00920DA2" w:rsidTr="00FB64A6">
      <w:trPr>
        <w:trHeight w:val="607"/>
      </w:trPr>
      <w:tc>
        <w:tcPr>
          <w:tcW w:w="4618" w:type="dxa"/>
        </w:tcPr>
        <w:p w:rsidR="00D96CF7" w:rsidRPr="00526972" w:rsidRDefault="00D96CF7" w:rsidP="00FB64A6">
          <w:pPr>
            <w:pStyle w:val="Header"/>
            <w:rPr>
              <w:rFonts w:ascii="Sylfaen" w:hAnsi="Sylfaen"/>
              <w:i/>
              <w:sz w:val="18"/>
              <w:szCs w:val="18"/>
              <w:lang w:val="ka-GE"/>
            </w:rPr>
          </w:pPr>
          <w:r w:rsidRPr="00920DA2">
            <w:rPr>
              <w:rFonts w:ascii="Sylfaen" w:hAnsi="Sylfaen"/>
              <w:b/>
              <w:sz w:val="14"/>
              <w:szCs w:val="22"/>
              <w:lang w:val="ka-GE" w:eastAsia="en-US"/>
            </w:rPr>
            <w:t>კორუფციის წ</w:t>
          </w:r>
          <w:r>
            <w:rPr>
              <w:rFonts w:ascii="Sylfaen" w:hAnsi="Sylfaen"/>
              <w:b/>
              <w:sz w:val="14"/>
              <w:szCs w:val="22"/>
              <w:lang w:val="ka-GE" w:eastAsia="en-US"/>
            </w:rPr>
            <w:t>ინააღმდეგ ბრძოლის უწყებათაშორისი</w:t>
          </w:r>
          <w:r w:rsidRPr="00920DA2">
            <w:rPr>
              <w:rFonts w:ascii="Sylfaen" w:hAnsi="Sylfaen"/>
              <w:b/>
              <w:sz w:val="14"/>
              <w:szCs w:val="22"/>
              <w:lang w:val="ka-GE" w:eastAsia="en-US"/>
            </w:rPr>
            <w:t xml:space="preserve"> საკოორდინაციო საბჭოს სამდივნო </w:t>
          </w:r>
          <w:r>
            <w:rPr>
              <w:rFonts w:ascii="Sylfaen" w:hAnsi="Sylfaen"/>
              <w:b/>
              <w:sz w:val="14"/>
              <w:szCs w:val="22"/>
              <w:lang w:val="ka-GE" w:eastAsia="en-US"/>
            </w:rPr>
            <w:t>(</w:t>
          </w:r>
          <w:r w:rsidRPr="00526972">
            <w:rPr>
              <w:rFonts w:ascii="Sylfaen" w:hAnsi="Sylfaen"/>
              <w:b/>
              <w:sz w:val="14"/>
              <w:szCs w:val="22"/>
              <w:lang w:val="ka-GE" w:eastAsia="en-US"/>
            </w:rPr>
            <w:t>იუსტიციის სამინისტროს ანალიტიკური დეპარტამენტი)</w:t>
          </w:r>
          <w:r w:rsidRPr="00920DA2">
            <w:rPr>
              <w:rFonts w:ascii="Verdana" w:hAnsi="Verdana"/>
              <w:b/>
              <w:sz w:val="14"/>
              <w:szCs w:val="22"/>
              <w:lang w:val="ka-GE" w:eastAsia="en-US"/>
            </w:rPr>
            <w:t xml:space="preserve"> </w:t>
          </w:r>
        </w:p>
        <w:p w:rsidR="00D96CF7" w:rsidRPr="00920DA2" w:rsidRDefault="00D96CF7" w:rsidP="00FB64A6">
          <w:pPr>
            <w:tabs>
              <w:tab w:val="left" w:pos="3407"/>
            </w:tabs>
            <w:spacing w:line="276" w:lineRule="auto"/>
            <w:jc w:val="both"/>
            <w:rPr>
              <w:rFonts w:ascii="Verdana" w:hAnsi="Verdana"/>
              <w:b/>
              <w:sz w:val="14"/>
              <w:szCs w:val="22"/>
              <w:lang w:val="ka-GE" w:eastAsia="en-US"/>
            </w:rPr>
          </w:pPr>
          <w:hyperlink r:id="rId1" w:history="1">
            <w:r w:rsidRPr="00920DA2">
              <w:rPr>
                <w:rStyle w:val="Hyperlink"/>
                <w:rFonts w:ascii="Verdana" w:hAnsi="Verdana"/>
                <w:b/>
                <w:sz w:val="14"/>
                <w:szCs w:val="22"/>
                <w:lang w:val="ka-GE" w:eastAsia="en-US"/>
              </w:rPr>
              <w:t>www.justice.gov.ge</w:t>
            </w:r>
          </w:hyperlink>
          <w:r w:rsidRPr="002C47B9">
            <w:rPr>
              <w:rStyle w:val="Hyperlink"/>
              <w:rFonts w:ascii="Verdana" w:hAnsi="Verdana"/>
              <w:b/>
              <w:sz w:val="14"/>
              <w:szCs w:val="22"/>
              <w:u w:val="none"/>
              <w:lang w:val="ka-GE" w:eastAsia="en-US"/>
            </w:rPr>
            <w:tab/>
          </w:r>
        </w:p>
        <w:p w:rsidR="00D96CF7" w:rsidRPr="00920DA2" w:rsidRDefault="00D96CF7" w:rsidP="00FB64A6">
          <w:pPr>
            <w:tabs>
              <w:tab w:val="center" w:pos="4320"/>
              <w:tab w:val="right" w:pos="8640"/>
            </w:tabs>
            <w:spacing w:line="276" w:lineRule="auto"/>
            <w:jc w:val="both"/>
            <w:rPr>
              <w:rFonts w:ascii="Sylfaen" w:hAnsi="Sylfaen"/>
              <w:b/>
              <w:sz w:val="14"/>
              <w:szCs w:val="22"/>
              <w:lang w:val="ka-GE" w:eastAsia="en-US"/>
            </w:rPr>
          </w:pPr>
          <w:hyperlink r:id="rId2" w:history="1">
            <w:r w:rsidRPr="00920DA2">
              <w:rPr>
                <w:rStyle w:val="Hyperlink"/>
                <w:rFonts w:ascii="Verdana" w:hAnsi="Verdana"/>
                <w:b/>
                <w:sz w:val="14"/>
                <w:szCs w:val="22"/>
                <w:lang w:val="ka-GE" w:eastAsia="en-US"/>
              </w:rPr>
              <w:t>ACCouncil@justice.gov.ge</w:t>
            </w:r>
          </w:hyperlink>
          <w:r w:rsidRPr="00920DA2">
            <w:rPr>
              <w:rFonts w:ascii="Sylfaen" w:hAnsi="Sylfaen"/>
              <w:b/>
              <w:color w:val="0000FF"/>
              <w:sz w:val="14"/>
              <w:szCs w:val="22"/>
              <w:lang w:val="ka-GE" w:eastAsia="en-US"/>
            </w:rPr>
            <w:t xml:space="preserve"> </w:t>
          </w:r>
        </w:p>
      </w:tc>
      <w:tc>
        <w:tcPr>
          <w:tcW w:w="4685" w:type="dxa"/>
        </w:tcPr>
        <w:p w:rsidR="00D96CF7" w:rsidRPr="00920DA2" w:rsidRDefault="00D96CF7" w:rsidP="00FB64A6">
          <w:pPr>
            <w:tabs>
              <w:tab w:val="left" w:pos="3578"/>
              <w:tab w:val="center" w:pos="4320"/>
              <w:tab w:val="right" w:pos="8640"/>
            </w:tabs>
            <w:spacing w:line="276" w:lineRule="auto"/>
            <w:ind w:firstLine="39"/>
            <w:jc w:val="right"/>
            <w:rPr>
              <w:rFonts w:ascii="Sylfaen" w:hAnsi="Sylfaen"/>
              <w:b/>
              <w:sz w:val="14"/>
              <w:szCs w:val="22"/>
              <w:lang w:val="ka-GE" w:eastAsia="en-US"/>
            </w:rPr>
          </w:pPr>
          <w:r w:rsidRPr="00920DA2">
            <w:rPr>
              <w:rFonts w:ascii="Verdana" w:hAnsi="Verdana"/>
              <w:b/>
              <w:sz w:val="14"/>
              <w:szCs w:val="22"/>
              <w:lang w:val="ka-GE" w:eastAsia="en-US"/>
            </w:rPr>
            <w:t xml:space="preserve">                         </w:t>
          </w:r>
          <w:r w:rsidRPr="00920DA2">
            <w:rPr>
              <w:rFonts w:ascii="Sylfaen" w:hAnsi="Sylfaen"/>
              <w:b/>
              <w:sz w:val="14"/>
              <w:szCs w:val="22"/>
              <w:lang w:val="ka-GE" w:eastAsia="en-US"/>
            </w:rPr>
            <w:t>გორგასლის 24ა</w:t>
          </w:r>
        </w:p>
        <w:p w:rsidR="00D96CF7" w:rsidRPr="00920DA2" w:rsidRDefault="00D96CF7" w:rsidP="00FB64A6">
          <w:pPr>
            <w:tabs>
              <w:tab w:val="left" w:pos="3578"/>
              <w:tab w:val="center" w:pos="4320"/>
              <w:tab w:val="right" w:pos="8640"/>
            </w:tabs>
            <w:spacing w:line="276" w:lineRule="auto"/>
            <w:ind w:firstLine="39"/>
            <w:jc w:val="right"/>
            <w:rPr>
              <w:rFonts w:ascii="Sylfaen" w:hAnsi="Sylfaen"/>
              <w:b/>
              <w:sz w:val="14"/>
              <w:szCs w:val="22"/>
              <w:lang w:val="ka-GE" w:eastAsia="en-US"/>
            </w:rPr>
          </w:pPr>
          <w:r w:rsidRPr="00920DA2">
            <w:rPr>
              <w:rFonts w:ascii="Verdana" w:hAnsi="Verdana"/>
              <w:b/>
              <w:sz w:val="14"/>
              <w:szCs w:val="22"/>
              <w:lang w:val="ka-GE" w:eastAsia="en-US"/>
            </w:rPr>
            <w:t xml:space="preserve"> </w:t>
          </w:r>
          <w:r w:rsidRPr="00920DA2">
            <w:rPr>
              <w:rFonts w:ascii="Sylfaen" w:hAnsi="Sylfaen"/>
              <w:b/>
              <w:sz w:val="14"/>
              <w:szCs w:val="22"/>
              <w:lang w:val="ka-GE" w:eastAsia="en-US"/>
            </w:rPr>
            <w:t xml:space="preserve"> თბილისი, 0114. საქართველო </w:t>
          </w:r>
        </w:p>
        <w:p w:rsidR="00D96CF7" w:rsidRPr="00920DA2" w:rsidRDefault="00D96CF7" w:rsidP="00FB64A6">
          <w:pPr>
            <w:tabs>
              <w:tab w:val="left" w:pos="3578"/>
              <w:tab w:val="center" w:pos="4320"/>
              <w:tab w:val="right" w:pos="8640"/>
            </w:tabs>
            <w:spacing w:line="276" w:lineRule="auto"/>
            <w:ind w:firstLine="39"/>
            <w:jc w:val="right"/>
            <w:rPr>
              <w:rFonts w:ascii="Sylfaen" w:hAnsi="Sylfaen"/>
              <w:b/>
              <w:sz w:val="14"/>
              <w:szCs w:val="22"/>
              <w:lang w:val="ka-GE" w:eastAsia="en-US"/>
            </w:rPr>
          </w:pPr>
          <w:r w:rsidRPr="00920DA2">
            <w:rPr>
              <w:rFonts w:ascii="Verdana" w:hAnsi="Verdana"/>
              <w:b/>
              <w:sz w:val="14"/>
              <w:szCs w:val="22"/>
              <w:lang w:val="ka-GE" w:eastAsia="en-US"/>
            </w:rPr>
            <w:t xml:space="preserve">   </w:t>
          </w:r>
          <w:r w:rsidRPr="00920DA2">
            <w:rPr>
              <w:rFonts w:ascii="Verdana" w:hAnsi="Verdana"/>
              <w:b/>
              <w:sz w:val="14"/>
              <w:szCs w:val="22"/>
              <w:lang w:val="ka-GE" w:eastAsia="en-US"/>
            </w:rPr>
            <w:sym w:font="Wingdings" w:char="F028"/>
          </w:r>
          <w:r w:rsidRPr="00920DA2">
            <w:rPr>
              <w:rFonts w:ascii="Verdana" w:hAnsi="Verdana"/>
              <w:b/>
              <w:sz w:val="14"/>
              <w:szCs w:val="22"/>
              <w:lang w:val="ka-GE" w:eastAsia="en-US"/>
            </w:rPr>
            <w:t xml:space="preserve"> (+99532) 240 5</w:t>
          </w:r>
          <w:r w:rsidRPr="00920DA2">
            <w:rPr>
              <w:rFonts w:ascii="Sylfaen" w:hAnsi="Sylfaen"/>
              <w:b/>
              <w:sz w:val="14"/>
              <w:szCs w:val="22"/>
              <w:lang w:val="ka-GE" w:eastAsia="en-US"/>
            </w:rPr>
            <w:t>7 86</w:t>
          </w:r>
        </w:p>
        <w:p w:rsidR="00D96CF7" w:rsidRPr="00920DA2" w:rsidRDefault="00D96CF7" w:rsidP="00FB64A6">
          <w:pPr>
            <w:tabs>
              <w:tab w:val="left" w:pos="3578"/>
              <w:tab w:val="center" w:pos="4320"/>
              <w:tab w:val="right" w:pos="8640"/>
            </w:tabs>
            <w:spacing w:line="276" w:lineRule="auto"/>
            <w:ind w:firstLine="39"/>
            <w:jc w:val="both"/>
            <w:rPr>
              <w:rFonts w:ascii="Verdana" w:hAnsi="Verdana"/>
              <w:b/>
              <w:color w:val="0000FF"/>
              <w:sz w:val="14"/>
              <w:szCs w:val="22"/>
              <w:lang w:val="ka-GE" w:eastAsia="en-US"/>
            </w:rPr>
          </w:pPr>
          <w:r w:rsidRPr="00920DA2">
            <w:rPr>
              <w:rFonts w:ascii="Verdana" w:hAnsi="Verdana"/>
              <w:b/>
              <w:sz w:val="14"/>
              <w:szCs w:val="22"/>
              <w:lang w:val="ka-GE" w:eastAsia="en-US"/>
            </w:rPr>
            <w:t xml:space="preserve">    </w:t>
          </w:r>
        </w:p>
      </w:tc>
    </w:tr>
  </w:tbl>
  <w:p w:rsidR="00D96CF7" w:rsidRDefault="00D96CF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4D1E" w:rsidRDefault="00734D1E" w:rsidP="00DB74CD">
      <w:r>
        <w:separator/>
      </w:r>
    </w:p>
  </w:footnote>
  <w:footnote w:type="continuationSeparator" w:id="0">
    <w:p w:rsidR="00734D1E" w:rsidRDefault="00734D1E" w:rsidP="00DB74C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6CF7" w:rsidRPr="001D0381" w:rsidRDefault="00D96CF7" w:rsidP="00FB64A6">
    <w:pPr>
      <w:pStyle w:val="Header"/>
      <w:jc w:val="right"/>
      <w:rPr>
        <w:rFonts w:ascii="Sylfaen" w:hAnsi="Sylfaen"/>
        <w:b/>
        <w:i/>
        <w:sz w:val="22"/>
        <w:lang w:val="ka-GE"/>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9029A2"/>
    <w:multiLevelType w:val="hybridMultilevel"/>
    <w:tmpl w:val="C0FCFA2C"/>
    <w:lvl w:ilvl="0" w:tplc="89C600DE">
      <w:numFmt w:val="bullet"/>
      <w:lvlText w:val="-"/>
      <w:lvlJc w:val="left"/>
      <w:pPr>
        <w:ind w:left="720" w:hanging="360"/>
      </w:pPr>
      <w:rPr>
        <w:rFonts w:ascii="Calibri" w:hAnsi="Calibri" w:cstheme="minorHAnsi" w:hint="default"/>
        <w:spacing w:val="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A016C3"/>
    <w:multiLevelType w:val="multilevel"/>
    <w:tmpl w:val="8628313C"/>
    <w:lvl w:ilvl="0">
      <w:start w:val="1"/>
      <w:numFmt w:val="decimal"/>
      <w:pStyle w:val="question"/>
      <w:lvlText w:val="%1."/>
      <w:lvlJc w:val="left"/>
      <w:pPr>
        <w:tabs>
          <w:tab w:val="num" w:pos="567"/>
        </w:tabs>
        <w:ind w:left="567" w:hanging="567"/>
      </w:pPr>
      <w:rPr>
        <w:rFonts w:hint="default"/>
      </w:rPr>
    </w:lvl>
    <w:lvl w:ilvl="1">
      <w:start w:val="18"/>
      <w:numFmt w:val="decimal"/>
      <w:lvlText w:val="%2."/>
      <w:lvlJc w:val="left"/>
      <w:pPr>
        <w:tabs>
          <w:tab w:val="num" w:pos="567"/>
        </w:tabs>
        <w:ind w:left="567" w:hanging="567"/>
      </w:pPr>
      <w:rPr>
        <w:rFonts w:ascii="Arial Narrow" w:hAnsi="Arial Narrow" w:hint="default"/>
        <w:b w:val="0"/>
        <w:i w:val="0"/>
        <w:sz w:val="24"/>
      </w:rPr>
    </w:lvl>
    <w:lvl w:ilvl="2" w:tentative="1">
      <w:start w:val="1"/>
      <w:numFmt w:val="lowerRoman"/>
      <w:lvlText w:val="%3."/>
      <w:lvlJc w:val="right"/>
      <w:pPr>
        <w:tabs>
          <w:tab w:val="num" w:pos="1820"/>
        </w:tabs>
        <w:ind w:left="1820" w:hanging="180"/>
      </w:pPr>
    </w:lvl>
    <w:lvl w:ilvl="3" w:tentative="1">
      <w:start w:val="1"/>
      <w:numFmt w:val="decimal"/>
      <w:lvlText w:val="%4."/>
      <w:lvlJc w:val="left"/>
      <w:pPr>
        <w:tabs>
          <w:tab w:val="num" w:pos="2540"/>
        </w:tabs>
        <w:ind w:left="2540" w:hanging="360"/>
      </w:pPr>
    </w:lvl>
    <w:lvl w:ilvl="4" w:tentative="1">
      <w:start w:val="1"/>
      <w:numFmt w:val="lowerLetter"/>
      <w:lvlText w:val="%5."/>
      <w:lvlJc w:val="left"/>
      <w:pPr>
        <w:tabs>
          <w:tab w:val="num" w:pos="3260"/>
        </w:tabs>
        <w:ind w:left="3260" w:hanging="360"/>
      </w:pPr>
    </w:lvl>
    <w:lvl w:ilvl="5" w:tentative="1">
      <w:start w:val="1"/>
      <w:numFmt w:val="lowerRoman"/>
      <w:lvlText w:val="%6."/>
      <w:lvlJc w:val="right"/>
      <w:pPr>
        <w:tabs>
          <w:tab w:val="num" w:pos="3980"/>
        </w:tabs>
        <w:ind w:left="3980" w:hanging="180"/>
      </w:pPr>
    </w:lvl>
    <w:lvl w:ilvl="6" w:tentative="1">
      <w:start w:val="1"/>
      <w:numFmt w:val="decimal"/>
      <w:lvlText w:val="%7."/>
      <w:lvlJc w:val="left"/>
      <w:pPr>
        <w:tabs>
          <w:tab w:val="num" w:pos="4700"/>
        </w:tabs>
        <w:ind w:left="4700" w:hanging="360"/>
      </w:pPr>
    </w:lvl>
    <w:lvl w:ilvl="7" w:tentative="1">
      <w:start w:val="1"/>
      <w:numFmt w:val="lowerLetter"/>
      <w:lvlText w:val="%8."/>
      <w:lvlJc w:val="left"/>
      <w:pPr>
        <w:tabs>
          <w:tab w:val="num" w:pos="5420"/>
        </w:tabs>
        <w:ind w:left="5420" w:hanging="360"/>
      </w:pPr>
    </w:lvl>
    <w:lvl w:ilvl="8" w:tentative="1">
      <w:start w:val="1"/>
      <w:numFmt w:val="lowerRoman"/>
      <w:lvlText w:val="%9."/>
      <w:lvlJc w:val="right"/>
      <w:pPr>
        <w:tabs>
          <w:tab w:val="num" w:pos="6140"/>
        </w:tabs>
        <w:ind w:left="6140" w:hanging="180"/>
      </w:pPr>
    </w:lvl>
  </w:abstractNum>
  <w:abstractNum w:abstractNumId="2" w15:restartNumberingAfterBreak="0">
    <w:nsid w:val="2DDA3621"/>
    <w:multiLevelType w:val="hybridMultilevel"/>
    <w:tmpl w:val="7CFC50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493B95"/>
    <w:multiLevelType w:val="hybridMultilevel"/>
    <w:tmpl w:val="23CE0090"/>
    <w:lvl w:ilvl="0" w:tplc="89C600DE">
      <w:numFmt w:val="bullet"/>
      <w:lvlText w:val="-"/>
      <w:lvlJc w:val="left"/>
      <w:pPr>
        <w:ind w:left="720" w:hanging="360"/>
      </w:pPr>
      <w:rPr>
        <w:rFonts w:ascii="Calibri" w:hAnsi="Calibri" w:cstheme="minorHAnsi" w:hint="default"/>
        <w:spacing w:val="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D0196F"/>
    <w:multiLevelType w:val="hybridMultilevel"/>
    <w:tmpl w:val="F3FCADB6"/>
    <w:lvl w:ilvl="0" w:tplc="89C600DE">
      <w:numFmt w:val="bullet"/>
      <w:lvlText w:val="-"/>
      <w:lvlJc w:val="left"/>
      <w:pPr>
        <w:ind w:left="720" w:hanging="360"/>
      </w:pPr>
      <w:rPr>
        <w:rFonts w:ascii="Calibri" w:hAnsi="Calibri" w:cstheme="minorHAnsi" w:hint="default"/>
        <w:spacing w:val="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DD4224"/>
    <w:multiLevelType w:val="hybridMultilevel"/>
    <w:tmpl w:val="771E4112"/>
    <w:lvl w:ilvl="0" w:tplc="F40AD3F2">
      <w:start w:val="1"/>
      <w:numFmt w:val="decimal"/>
      <w:lvlText w:val="%1."/>
      <w:lvlJc w:val="left"/>
      <w:pPr>
        <w:ind w:left="720" w:hanging="360"/>
      </w:pPr>
      <w:rPr>
        <w:rFonts w:ascii="Sylfaen" w:hAnsi="Sylfaen"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F34009"/>
    <w:multiLevelType w:val="hybridMultilevel"/>
    <w:tmpl w:val="CC22C46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C14312"/>
    <w:multiLevelType w:val="hybridMultilevel"/>
    <w:tmpl w:val="AE2A2EC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38645A"/>
    <w:multiLevelType w:val="hybridMultilevel"/>
    <w:tmpl w:val="63DA1AF2"/>
    <w:lvl w:ilvl="0" w:tplc="E5F0DA3A">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CB6F46"/>
    <w:multiLevelType w:val="hybridMultilevel"/>
    <w:tmpl w:val="1E421E6E"/>
    <w:lvl w:ilvl="0" w:tplc="89C600DE">
      <w:numFmt w:val="bullet"/>
      <w:lvlText w:val="-"/>
      <w:lvlJc w:val="left"/>
      <w:pPr>
        <w:ind w:left="720" w:hanging="360"/>
      </w:pPr>
      <w:rPr>
        <w:rFonts w:ascii="Calibri" w:hAnsi="Calibri" w:cstheme="minorHAnsi" w:hint="default"/>
        <w:spacing w:val="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58B6109"/>
    <w:multiLevelType w:val="hybridMultilevel"/>
    <w:tmpl w:val="95CC62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BD234F1"/>
    <w:multiLevelType w:val="hybridMultilevel"/>
    <w:tmpl w:val="767A9712"/>
    <w:lvl w:ilvl="0" w:tplc="89C600DE">
      <w:numFmt w:val="bullet"/>
      <w:lvlText w:val="-"/>
      <w:lvlJc w:val="left"/>
      <w:pPr>
        <w:ind w:left="720" w:hanging="360"/>
      </w:pPr>
      <w:rPr>
        <w:rFonts w:ascii="Calibri" w:hAnsi="Calibri" w:cstheme="minorHAnsi" w:hint="default"/>
        <w:spacing w:val="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3357BAF"/>
    <w:multiLevelType w:val="hybridMultilevel"/>
    <w:tmpl w:val="1110094E"/>
    <w:lvl w:ilvl="0" w:tplc="89C600DE">
      <w:numFmt w:val="bullet"/>
      <w:lvlText w:val="-"/>
      <w:lvlJc w:val="left"/>
      <w:pPr>
        <w:ind w:left="720" w:hanging="360"/>
      </w:pPr>
      <w:rPr>
        <w:rFonts w:ascii="Calibri" w:hAnsi="Calibri" w:cstheme="minorHAnsi" w:hint="default"/>
        <w:spacing w:val="8"/>
      </w:rPr>
    </w:lvl>
    <w:lvl w:ilvl="1" w:tplc="675CAC9A">
      <w:numFmt w:val="bullet"/>
      <w:lvlText w:val="·"/>
      <w:lvlJc w:val="left"/>
      <w:pPr>
        <w:ind w:left="1440" w:hanging="360"/>
      </w:pPr>
      <w:rPr>
        <w:rFonts w:ascii="Sylfaen" w:eastAsia="Times New Roman" w:hAnsi="Sylfaen"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B17D52"/>
    <w:multiLevelType w:val="hybridMultilevel"/>
    <w:tmpl w:val="F95868D6"/>
    <w:lvl w:ilvl="0" w:tplc="28CA3D06">
      <w:numFmt w:val="bullet"/>
      <w:lvlText w:val="-"/>
      <w:lvlJc w:val="left"/>
      <w:pPr>
        <w:ind w:left="720" w:hanging="360"/>
      </w:pPr>
      <w:rPr>
        <w:rFonts w:ascii="Sylfaen" w:eastAsia="Times New Roman" w:hAnsi="Sylfaen" w:cs="Sylfae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12"/>
  </w:num>
  <w:num w:numId="4">
    <w:abstractNumId w:val="9"/>
  </w:num>
  <w:num w:numId="5">
    <w:abstractNumId w:val="4"/>
  </w:num>
  <w:num w:numId="6">
    <w:abstractNumId w:val="11"/>
  </w:num>
  <w:num w:numId="7">
    <w:abstractNumId w:val="10"/>
  </w:num>
  <w:num w:numId="8">
    <w:abstractNumId w:val="3"/>
  </w:num>
  <w:num w:numId="9">
    <w:abstractNumId w:val="2"/>
  </w:num>
  <w:num w:numId="10">
    <w:abstractNumId w:val="7"/>
  </w:num>
  <w:num w:numId="11">
    <w:abstractNumId w:val="8"/>
  </w:num>
  <w:num w:numId="12">
    <w:abstractNumId w:val="13"/>
  </w:num>
  <w:num w:numId="13">
    <w:abstractNumId w:val="6"/>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4CD"/>
    <w:rsid w:val="00003021"/>
    <w:rsid w:val="00012133"/>
    <w:rsid w:val="00053CE3"/>
    <w:rsid w:val="00070D78"/>
    <w:rsid w:val="000904EF"/>
    <w:rsid w:val="000A52E6"/>
    <w:rsid w:val="000B09C4"/>
    <w:rsid w:val="000D43A8"/>
    <w:rsid w:val="000D75FC"/>
    <w:rsid w:val="000E6A64"/>
    <w:rsid w:val="000F0D9D"/>
    <w:rsid w:val="000F6F7E"/>
    <w:rsid w:val="001043DB"/>
    <w:rsid w:val="00116643"/>
    <w:rsid w:val="00134AB7"/>
    <w:rsid w:val="00146B9A"/>
    <w:rsid w:val="00153740"/>
    <w:rsid w:val="00154827"/>
    <w:rsid w:val="00165379"/>
    <w:rsid w:val="00171D37"/>
    <w:rsid w:val="00195545"/>
    <w:rsid w:val="00197AFE"/>
    <w:rsid w:val="001A05B4"/>
    <w:rsid w:val="001A69A8"/>
    <w:rsid w:val="001A75B2"/>
    <w:rsid w:val="001C54CC"/>
    <w:rsid w:val="001C5A53"/>
    <w:rsid w:val="001E55FE"/>
    <w:rsid w:val="001F4E52"/>
    <w:rsid w:val="001F5EF3"/>
    <w:rsid w:val="00201923"/>
    <w:rsid w:val="002033F1"/>
    <w:rsid w:val="00215133"/>
    <w:rsid w:val="002230F8"/>
    <w:rsid w:val="00224A21"/>
    <w:rsid w:val="00227CA6"/>
    <w:rsid w:val="002400CF"/>
    <w:rsid w:val="00247D25"/>
    <w:rsid w:val="00264237"/>
    <w:rsid w:val="0027275C"/>
    <w:rsid w:val="00275A08"/>
    <w:rsid w:val="002837ED"/>
    <w:rsid w:val="00286F5C"/>
    <w:rsid w:val="00295BEE"/>
    <w:rsid w:val="002A1D95"/>
    <w:rsid w:val="002A25E5"/>
    <w:rsid w:val="002E78AD"/>
    <w:rsid w:val="002F1980"/>
    <w:rsid w:val="002F3BF6"/>
    <w:rsid w:val="002F631D"/>
    <w:rsid w:val="003364BD"/>
    <w:rsid w:val="00347212"/>
    <w:rsid w:val="003508DE"/>
    <w:rsid w:val="00353E06"/>
    <w:rsid w:val="00355C37"/>
    <w:rsid w:val="00361EA3"/>
    <w:rsid w:val="0036435F"/>
    <w:rsid w:val="003858AF"/>
    <w:rsid w:val="003A265E"/>
    <w:rsid w:val="003A3D2C"/>
    <w:rsid w:val="003B2FD7"/>
    <w:rsid w:val="003D66CD"/>
    <w:rsid w:val="00400097"/>
    <w:rsid w:val="004178A1"/>
    <w:rsid w:val="0043712B"/>
    <w:rsid w:val="00440456"/>
    <w:rsid w:val="0045386D"/>
    <w:rsid w:val="004638FA"/>
    <w:rsid w:val="004864C4"/>
    <w:rsid w:val="00496E28"/>
    <w:rsid w:val="004A0AED"/>
    <w:rsid w:val="004A5227"/>
    <w:rsid w:val="004D7A02"/>
    <w:rsid w:val="004D7ED8"/>
    <w:rsid w:val="004F4FFE"/>
    <w:rsid w:val="00500BC8"/>
    <w:rsid w:val="005055CF"/>
    <w:rsid w:val="0052096C"/>
    <w:rsid w:val="0054725A"/>
    <w:rsid w:val="00562897"/>
    <w:rsid w:val="00590AA0"/>
    <w:rsid w:val="00594D4A"/>
    <w:rsid w:val="005B0363"/>
    <w:rsid w:val="005B2435"/>
    <w:rsid w:val="005C2E24"/>
    <w:rsid w:val="005D48E1"/>
    <w:rsid w:val="005E168E"/>
    <w:rsid w:val="005E4588"/>
    <w:rsid w:val="006055D5"/>
    <w:rsid w:val="006056CA"/>
    <w:rsid w:val="00621F62"/>
    <w:rsid w:val="0062484F"/>
    <w:rsid w:val="00632473"/>
    <w:rsid w:val="00654732"/>
    <w:rsid w:val="00657511"/>
    <w:rsid w:val="006628BF"/>
    <w:rsid w:val="00663DD6"/>
    <w:rsid w:val="006671EA"/>
    <w:rsid w:val="00671334"/>
    <w:rsid w:val="00674135"/>
    <w:rsid w:val="00674891"/>
    <w:rsid w:val="006766CA"/>
    <w:rsid w:val="00683603"/>
    <w:rsid w:val="00695ABB"/>
    <w:rsid w:val="006A3980"/>
    <w:rsid w:val="006B1C61"/>
    <w:rsid w:val="006C2AFD"/>
    <w:rsid w:val="006C3248"/>
    <w:rsid w:val="006C3A4A"/>
    <w:rsid w:val="006D06E4"/>
    <w:rsid w:val="006E0BA2"/>
    <w:rsid w:val="006F65CB"/>
    <w:rsid w:val="00700E48"/>
    <w:rsid w:val="007023BF"/>
    <w:rsid w:val="0071451B"/>
    <w:rsid w:val="00734D1E"/>
    <w:rsid w:val="00744C87"/>
    <w:rsid w:val="00745C01"/>
    <w:rsid w:val="007513E8"/>
    <w:rsid w:val="00797B80"/>
    <w:rsid w:val="007A02E5"/>
    <w:rsid w:val="007B0822"/>
    <w:rsid w:val="007C54DC"/>
    <w:rsid w:val="007F2175"/>
    <w:rsid w:val="00804AEE"/>
    <w:rsid w:val="008050A8"/>
    <w:rsid w:val="00811193"/>
    <w:rsid w:val="00834C27"/>
    <w:rsid w:val="00844C13"/>
    <w:rsid w:val="00891A25"/>
    <w:rsid w:val="008D0A02"/>
    <w:rsid w:val="00900D07"/>
    <w:rsid w:val="00906BFC"/>
    <w:rsid w:val="00915A1F"/>
    <w:rsid w:val="0091735D"/>
    <w:rsid w:val="009216B9"/>
    <w:rsid w:val="009358CC"/>
    <w:rsid w:val="00952A95"/>
    <w:rsid w:val="00982904"/>
    <w:rsid w:val="00987DF9"/>
    <w:rsid w:val="009A4545"/>
    <w:rsid w:val="009B6555"/>
    <w:rsid w:val="009C140B"/>
    <w:rsid w:val="009C5EA6"/>
    <w:rsid w:val="009D117E"/>
    <w:rsid w:val="009F64CA"/>
    <w:rsid w:val="00A024B1"/>
    <w:rsid w:val="00A05A03"/>
    <w:rsid w:val="00A108FC"/>
    <w:rsid w:val="00A12B38"/>
    <w:rsid w:val="00A22B38"/>
    <w:rsid w:val="00A25A54"/>
    <w:rsid w:val="00A320FC"/>
    <w:rsid w:val="00A543CC"/>
    <w:rsid w:val="00A92B41"/>
    <w:rsid w:val="00A9568D"/>
    <w:rsid w:val="00AA3CA8"/>
    <w:rsid w:val="00AC71D4"/>
    <w:rsid w:val="00AF6F3C"/>
    <w:rsid w:val="00B44394"/>
    <w:rsid w:val="00B47CEB"/>
    <w:rsid w:val="00B53EE2"/>
    <w:rsid w:val="00B562D1"/>
    <w:rsid w:val="00B61D83"/>
    <w:rsid w:val="00B632B9"/>
    <w:rsid w:val="00B63DDD"/>
    <w:rsid w:val="00B80F5A"/>
    <w:rsid w:val="00B94F3A"/>
    <w:rsid w:val="00BA0DA9"/>
    <w:rsid w:val="00BA55FC"/>
    <w:rsid w:val="00BA5B7A"/>
    <w:rsid w:val="00BA5EAB"/>
    <w:rsid w:val="00BC20AE"/>
    <w:rsid w:val="00BD574B"/>
    <w:rsid w:val="00BE1556"/>
    <w:rsid w:val="00BE1CA7"/>
    <w:rsid w:val="00BF56AB"/>
    <w:rsid w:val="00C15340"/>
    <w:rsid w:val="00C72503"/>
    <w:rsid w:val="00C8182E"/>
    <w:rsid w:val="00C93DF8"/>
    <w:rsid w:val="00CA0CD3"/>
    <w:rsid w:val="00CA6568"/>
    <w:rsid w:val="00CA7DF7"/>
    <w:rsid w:val="00CB2F9F"/>
    <w:rsid w:val="00CB5657"/>
    <w:rsid w:val="00CC01B4"/>
    <w:rsid w:val="00CC1FEE"/>
    <w:rsid w:val="00CF032D"/>
    <w:rsid w:val="00D057DF"/>
    <w:rsid w:val="00D12682"/>
    <w:rsid w:val="00D13192"/>
    <w:rsid w:val="00D17220"/>
    <w:rsid w:val="00D51BA1"/>
    <w:rsid w:val="00D53672"/>
    <w:rsid w:val="00D62EB2"/>
    <w:rsid w:val="00D7294C"/>
    <w:rsid w:val="00D96CF7"/>
    <w:rsid w:val="00DA2192"/>
    <w:rsid w:val="00DB2F03"/>
    <w:rsid w:val="00DB6D20"/>
    <w:rsid w:val="00DB74CD"/>
    <w:rsid w:val="00DC08C4"/>
    <w:rsid w:val="00DD58A7"/>
    <w:rsid w:val="00DD7C98"/>
    <w:rsid w:val="00DF68C4"/>
    <w:rsid w:val="00E029C1"/>
    <w:rsid w:val="00E147A5"/>
    <w:rsid w:val="00E33BA9"/>
    <w:rsid w:val="00E4445E"/>
    <w:rsid w:val="00E77809"/>
    <w:rsid w:val="00EE3E7E"/>
    <w:rsid w:val="00EE496A"/>
    <w:rsid w:val="00F02521"/>
    <w:rsid w:val="00F23209"/>
    <w:rsid w:val="00F4497E"/>
    <w:rsid w:val="00F47D7F"/>
    <w:rsid w:val="00F618D9"/>
    <w:rsid w:val="00F721E3"/>
    <w:rsid w:val="00F7355A"/>
    <w:rsid w:val="00F74690"/>
    <w:rsid w:val="00F74A9C"/>
    <w:rsid w:val="00F82B61"/>
    <w:rsid w:val="00F90A95"/>
    <w:rsid w:val="00FA29E9"/>
    <w:rsid w:val="00FB4F43"/>
    <w:rsid w:val="00FB64A6"/>
    <w:rsid w:val="00FD0DE8"/>
    <w:rsid w:val="00FE5870"/>
    <w:rsid w:val="00FF32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CB094"/>
  <w15:docId w15:val="{301E98CE-0DBB-40BB-A158-9FBC1198F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484F"/>
    <w:pPr>
      <w:spacing w:after="0" w:line="240" w:lineRule="auto"/>
    </w:pPr>
    <w:rPr>
      <w:rFonts w:ascii="Times New Roman" w:eastAsia="Times New Roman" w:hAnsi="Times New Roman" w:cs="Times New Roman"/>
      <w:sz w:val="24"/>
      <w:szCs w:val="24"/>
      <w:lang w:val="en-GB" w:eastAsia="fr-FR"/>
    </w:rPr>
  </w:style>
  <w:style w:type="paragraph" w:styleId="Heading1">
    <w:name w:val="heading 1"/>
    <w:basedOn w:val="Normal"/>
    <w:next w:val="Normal"/>
    <w:link w:val="Heading1Char"/>
    <w:uiPriority w:val="9"/>
    <w:qFormat/>
    <w:rsid w:val="00DB74CD"/>
    <w:pPr>
      <w:keepNext/>
      <w:keepLines/>
      <w:spacing w:before="480"/>
      <w:jc w:val="center"/>
      <w:outlineLvl w:val="0"/>
    </w:pPr>
    <w:rPr>
      <w:rFonts w:ascii="Sylfaen" w:eastAsiaTheme="majorEastAsia" w:hAnsi="Sylfaen" w:cstheme="majorBidi"/>
      <w:b/>
      <w:bCs/>
      <w:color w:val="C00000"/>
      <w:szCs w:val="28"/>
    </w:rPr>
  </w:style>
  <w:style w:type="paragraph" w:styleId="Heading2">
    <w:name w:val="heading 2"/>
    <w:basedOn w:val="Normal"/>
    <w:next w:val="Normal"/>
    <w:link w:val="Heading2Char"/>
    <w:autoRedefine/>
    <w:uiPriority w:val="9"/>
    <w:unhideWhenUsed/>
    <w:qFormat/>
    <w:rsid w:val="00DB74CD"/>
    <w:pPr>
      <w:keepNext/>
      <w:keepLines/>
      <w:spacing w:before="240" w:line="276" w:lineRule="auto"/>
      <w:jc w:val="both"/>
      <w:outlineLvl w:val="1"/>
    </w:pPr>
    <w:rPr>
      <w:rFonts w:ascii="Sylfaen" w:eastAsiaTheme="majorEastAsia" w:hAnsi="Sylfaen" w:cs="Sylfaen"/>
      <w:b/>
      <w:bCs/>
      <w:color w:val="C00000"/>
      <w:sz w:val="22"/>
      <w:szCs w:val="22"/>
      <w:lang w:val="ka-GE"/>
    </w:rPr>
  </w:style>
  <w:style w:type="paragraph" w:styleId="Heading3">
    <w:name w:val="heading 3"/>
    <w:basedOn w:val="Normal"/>
    <w:next w:val="Normal"/>
    <w:link w:val="Heading3Char"/>
    <w:autoRedefine/>
    <w:uiPriority w:val="9"/>
    <w:unhideWhenUsed/>
    <w:qFormat/>
    <w:rsid w:val="00DB74CD"/>
    <w:pPr>
      <w:keepNext/>
      <w:keepLines/>
      <w:spacing w:before="200" w:after="240"/>
      <w:outlineLvl w:val="2"/>
    </w:pPr>
    <w:rPr>
      <w:rFonts w:asciiTheme="majorHAnsi" w:eastAsiaTheme="majorEastAsia" w:hAnsiTheme="majorHAnsi" w:cs="Calibri"/>
      <w:b/>
      <w:bCs/>
      <w:color w:val="C00000"/>
      <w:sz w:val="22"/>
      <w:lang w:val="ka-G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74CD"/>
    <w:rPr>
      <w:rFonts w:ascii="Sylfaen" w:eastAsiaTheme="majorEastAsia" w:hAnsi="Sylfaen" w:cstheme="majorBidi"/>
      <w:b/>
      <w:bCs/>
      <w:color w:val="C00000"/>
      <w:sz w:val="24"/>
      <w:szCs w:val="28"/>
      <w:lang w:val="en-GB" w:eastAsia="fr-FR"/>
    </w:rPr>
  </w:style>
  <w:style w:type="character" w:customStyle="1" w:styleId="Heading2Char">
    <w:name w:val="Heading 2 Char"/>
    <w:basedOn w:val="DefaultParagraphFont"/>
    <w:link w:val="Heading2"/>
    <w:uiPriority w:val="9"/>
    <w:rsid w:val="00DB74CD"/>
    <w:rPr>
      <w:rFonts w:ascii="Sylfaen" w:eastAsiaTheme="majorEastAsia" w:hAnsi="Sylfaen" w:cs="Sylfaen"/>
      <w:b/>
      <w:bCs/>
      <w:color w:val="C00000"/>
      <w:lang w:val="ka-GE" w:eastAsia="fr-FR"/>
    </w:rPr>
  </w:style>
  <w:style w:type="character" w:customStyle="1" w:styleId="Heading3Char">
    <w:name w:val="Heading 3 Char"/>
    <w:basedOn w:val="DefaultParagraphFont"/>
    <w:link w:val="Heading3"/>
    <w:uiPriority w:val="9"/>
    <w:rsid w:val="00DB74CD"/>
    <w:rPr>
      <w:rFonts w:asciiTheme="majorHAnsi" w:eastAsiaTheme="majorEastAsia" w:hAnsiTheme="majorHAnsi" w:cs="Calibri"/>
      <w:b/>
      <w:bCs/>
      <w:color w:val="C00000"/>
      <w:szCs w:val="24"/>
      <w:lang w:val="ka-GE" w:eastAsia="fr-FR"/>
    </w:rPr>
  </w:style>
  <w:style w:type="paragraph" w:customStyle="1" w:styleId="question">
    <w:name w:val="question"/>
    <w:basedOn w:val="Normal"/>
    <w:uiPriority w:val="99"/>
    <w:rsid w:val="00DB74CD"/>
    <w:pPr>
      <w:numPr>
        <w:numId w:val="1"/>
      </w:numPr>
      <w:jc w:val="both"/>
    </w:pPr>
    <w:rPr>
      <w:rFonts w:ascii="Arial Narrow" w:hAnsi="Arial Narrow"/>
      <w:szCs w:val="20"/>
      <w:lang w:val="fr-FR" w:eastAsia="en-US"/>
    </w:rPr>
  </w:style>
  <w:style w:type="paragraph" w:styleId="Title">
    <w:name w:val="Title"/>
    <w:basedOn w:val="Normal"/>
    <w:next w:val="Normal"/>
    <w:link w:val="TitleChar"/>
    <w:uiPriority w:val="10"/>
    <w:qFormat/>
    <w:rsid w:val="00DB74CD"/>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DB74CD"/>
    <w:rPr>
      <w:rFonts w:asciiTheme="majorHAnsi" w:eastAsiaTheme="majorEastAsia" w:hAnsiTheme="majorHAnsi" w:cstheme="majorBidi"/>
      <w:color w:val="323E4F" w:themeColor="text2" w:themeShade="BF"/>
      <w:spacing w:val="5"/>
      <w:kern w:val="28"/>
      <w:sz w:val="52"/>
      <w:szCs w:val="52"/>
      <w:lang w:val="en-GB" w:eastAsia="fr-FR"/>
    </w:rPr>
  </w:style>
  <w:style w:type="character" w:styleId="Emphasis">
    <w:name w:val="Emphasis"/>
    <w:basedOn w:val="DefaultParagraphFont"/>
    <w:uiPriority w:val="20"/>
    <w:qFormat/>
    <w:rsid w:val="00DB74CD"/>
    <w:rPr>
      <w:i/>
      <w:iCs/>
    </w:rPr>
  </w:style>
  <w:style w:type="paragraph" w:styleId="Header">
    <w:name w:val="header"/>
    <w:basedOn w:val="Normal"/>
    <w:link w:val="HeaderChar"/>
    <w:uiPriority w:val="99"/>
    <w:unhideWhenUsed/>
    <w:rsid w:val="00DB74CD"/>
    <w:pPr>
      <w:tabs>
        <w:tab w:val="center" w:pos="4680"/>
        <w:tab w:val="right" w:pos="9360"/>
      </w:tabs>
    </w:pPr>
  </w:style>
  <w:style w:type="character" w:customStyle="1" w:styleId="HeaderChar">
    <w:name w:val="Header Char"/>
    <w:basedOn w:val="DefaultParagraphFont"/>
    <w:link w:val="Header"/>
    <w:uiPriority w:val="99"/>
    <w:rsid w:val="00DB74CD"/>
    <w:rPr>
      <w:rFonts w:ascii="Times New Roman" w:eastAsia="Times New Roman" w:hAnsi="Times New Roman" w:cs="Times New Roman"/>
      <w:sz w:val="24"/>
      <w:szCs w:val="24"/>
      <w:lang w:val="en-GB" w:eastAsia="fr-FR"/>
    </w:rPr>
  </w:style>
  <w:style w:type="paragraph" w:styleId="Footer">
    <w:name w:val="footer"/>
    <w:basedOn w:val="Normal"/>
    <w:link w:val="FooterChar"/>
    <w:uiPriority w:val="99"/>
    <w:unhideWhenUsed/>
    <w:rsid w:val="00DB74CD"/>
    <w:pPr>
      <w:tabs>
        <w:tab w:val="center" w:pos="4680"/>
        <w:tab w:val="right" w:pos="9360"/>
      </w:tabs>
    </w:pPr>
  </w:style>
  <w:style w:type="character" w:customStyle="1" w:styleId="FooterChar">
    <w:name w:val="Footer Char"/>
    <w:basedOn w:val="DefaultParagraphFont"/>
    <w:link w:val="Footer"/>
    <w:uiPriority w:val="99"/>
    <w:rsid w:val="00DB74CD"/>
    <w:rPr>
      <w:rFonts w:ascii="Times New Roman" w:eastAsia="Times New Roman" w:hAnsi="Times New Roman" w:cs="Times New Roman"/>
      <w:sz w:val="24"/>
      <w:szCs w:val="24"/>
      <w:lang w:val="en-GB" w:eastAsia="fr-FR"/>
    </w:rPr>
  </w:style>
  <w:style w:type="character" w:styleId="Hyperlink">
    <w:name w:val="Hyperlink"/>
    <w:uiPriority w:val="99"/>
    <w:rsid w:val="00DB74CD"/>
    <w:rPr>
      <w:color w:val="0000FF"/>
      <w:u w:val="single"/>
    </w:rPr>
  </w:style>
  <w:style w:type="table" w:styleId="TableClassic1">
    <w:name w:val="Table Classic 1"/>
    <w:basedOn w:val="TableNormal"/>
    <w:rsid w:val="00DB74CD"/>
    <w:pPr>
      <w:spacing w:after="0" w:line="240" w:lineRule="auto"/>
    </w:pPr>
    <w:rPr>
      <w:rFonts w:ascii="Times New Roman" w:eastAsia="Times New Roman" w:hAnsi="Times New Roman" w:cs="Times New Roman"/>
      <w:sz w:val="20"/>
      <w:szCs w:val="20"/>
      <w:lang w:val="fr-FR" w:eastAsia="fr-F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
    <w:basedOn w:val="Normal"/>
    <w:link w:val="ListParagraphChar"/>
    <w:uiPriority w:val="34"/>
    <w:qFormat/>
    <w:rsid w:val="00DB74CD"/>
    <w:pPr>
      <w:ind w:left="720"/>
      <w:contextualSpacing/>
    </w:pPr>
  </w:style>
  <w:style w:type="table" w:styleId="TableGrid">
    <w:name w:val="Table Grid"/>
    <w:basedOn w:val="TableNormal"/>
    <w:uiPriority w:val="59"/>
    <w:rsid w:val="00DB74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11">
    <w:name w:val="Light Grid - Accent 11"/>
    <w:basedOn w:val="TableNormal"/>
    <w:uiPriority w:val="62"/>
    <w:rsid w:val="00DB74CD"/>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paragraph" w:styleId="FootnoteText">
    <w:name w:val="footnote text"/>
    <w:aliases w:val="Footnote Text Char Char Char,single space,footnote text,Текст сноски Знак,Footnote reference,FA Fu,Footnote Text Char Char Char Char Char,Footnote Text Char Char Char Car,Footnote Text Char Char Char Car Car Car Car Car Car,Char Char Char"/>
    <w:basedOn w:val="Normal"/>
    <w:link w:val="FootnoteTextChar"/>
    <w:uiPriority w:val="99"/>
    <w:unhideWhenUsed/>
    <w:rsid w:val="00DB74CD"/>
    <w:rPr>
      <w:sz w:val="20"/>
      <w:szCs w:val="20"/>
    </w:rPr>
  </w:style>
  <w:style w:type="character" w:customStyle="1" w:styleId="FootnoteTextChar">
    <w:name w:val="Footnote Text Char"/>
    <w:aliases w:val="Footnote Text Char Char Char Char,single space Char,footnote text Char,Текст сноски Знак Char,Footnote reference Char,FA Fu Char,Footnote Text Char Char Char Char Char Char,Footnote Text Char Char Char Car Char,Char Char Char Char"/>
    <w:basedOn w:val="DefaultParagraphFont"/>
    <w:link w:val="FootnoteText"/>
    <w:uiPriority w:val="99"/>
    <w:rsid w:val="00DB74CD"/>
    <w:rPr>
      <w:rFonts w:ascii="Times New Roman" w:eastAsia="Times New Roman" w:hAnsi="Times New Roman" w:cs="Times New Roman"/>
      <w:sz w:val="20"/>
      <w:szCs w:val="20"/>
      <w:lang w:val="en-GB" w:eastAsia="fr-FR"/>
    </w:rPr>
  </w:style>
  <w:style w:type="character" w:styleId="FootnoteReference">
    <w:name w:val="footnote reference"/>
    <w:aliases w:val="Ref,de nota al pie,4_G,ftref Char Char Char,ftref Car Char Char Char Char,Car Car5 Char Char Car Car Char Char Char Char Char Char"/>
    <w:basedOn w:val="DefaultParagraphFont"/>
    <w:link w:val="ftrefCharChar"/>
    <w:uiPriority w:val="99"/>
    <w:unhideWhenUsed/>
    <w:rsid w:val="00DB74CD"/>
    <w:rPr>
      <w:vertAlign w:val="superscript"/>
    </w:rPr>
  </w:style>
  <w:style w:type="paragraph" w:styleId="BalloonText">
    <w:name w:val="Balloon Text"/>
    <w:basedOn w:val="Normal"/>
    <w:link w:val="BalloonTextChar"/>
    <w:uiPriority w:val="99"/>
    <w:semiHidden/>
    <w:unhideWhenUsed/>
    <w:rsid w:val="00DB74CD"/>
    <w:rPr>
      <w:rFonts w:ascii="Tahoma" w:hAnsi="Tahoma" w:cs="Tahoma"/>
      <w:sz w:val="16"/>
      <w:szCs w:val="16"/>
    </w:rPr>
  </w:style>
  <w:style w:type="character" w:customStyle="1" w:styleId="BalloonTextChar">
    <w:name w:val="Balloon Text Char"/>
    <w:basedOn w:val="DefaultParagraphFont"/>
    <w:link w:val="BalloonText"/>
    <w:uiPriority w:val="99"/>
    <w:semiHidden/>
    <w:rsid w:val="00DB74CD"/>
    <w:rPr>
      <w:rFonts w:ascii="Tahoma" w:eastAsia="Times New Roman" w:hAnsi="Tahoma" w:cs="Tahoma"/>
      <w:sz w:val="16"/>
      <w:szCs w:val="16"/>
      <w:lang w:val="en-GB" w:eastAsia="fr-FR"/>
    </w:rPr>
  </w:style>
  <w:style w:type="character" w:styleId="FollowedHyperlink">
    <w:name w:val="FollowedHyperlink"/>
    <w:basedOn w:val="DefaultParagraphFont"/>
    <w:uiPriority w:val="99"/>
    <w:semiHidden/>
    <w:unhideWhenUsed/>
    <w:rsid w:val="00DB74CD"/>
    <w:rPr>
      <w:color w:val="954F72" w:themeColor="followedHyperlink"/>
      <w:u w:val="single"/>
    </w:rPr>
  </w:style>
  <w:style w:type="character" w:customStyle="1" w:styleId="st">
    <w:name w:val="st"/>
    <w:basedOn w:val="DefaultParagraphFont"/>
    <w:rsid w:val="00DB74CD"/>
  </w:style>
  <w:style w:type="paragraph" w:styleId="NormalWeb">
    <w:name w:val="Normal (Web)"/>
    <w:basedOn w:val="Normal"/>
    <w:uiPriority w:val="99"/>
    <w:unhideWhenUsed/>
    <w:rsid w:val="00DB74CD"/>
    <w:pPr>
      <w:spacing w:before="100" w:beforeAutospacing="1" w:after="100" w:afterAutospacing="1"/>
    </w:pPr>
    <w:rPr>
      <w:lang w:val="en-US" w:eastAsia="en-US"/>
    </w:rPr>
  </w:style>
  <w:style w:type="paragraph" w:customStyle="1" w:styleId="abzacixml">
    <w:name w:val="abzacixml"/>
    <w:basedOn w:val="Normal"/>
    <w:rsid w:val="00DB74CD"/>
    <w:pPr>
      <w:spacing w:before="100" w:beforeAutospacing="1" w:after="100" w:afterAutospacing="1"/>
    </w:pPr>
    <w:rPr>
      <w:lang w:val="en-US" w:eastAsia="en-US"/>
    </w:rPr>
  </w:style>
  <w:style w:type="paragraph" w:styleId="TOCHeading">
    <w:name w:val="TOC Heading"/>
    <w:basedOn w:val="Heading1"/>
    <w:next w:val="Normal"/>
    <w:uiPriority w:val="39"/>
    <w:unhideWhenUsed/>
    <w:qFormat/>
    <w:rsid w:val="00DB74CD"/>
    <w:pPr>
      <w:spacing w:line="276" w:lineRule="auto"/>
      <w:outlineLvl w:val="9"/>
    </w:pPr>
    <w:rPr>
      <w:lang w:val="en-US" w:eastAsia="ja-JP"/>
    </w:rPr>
  </w:style>
  <w:style w:type="paragraph" w:styleId="TOC1">
    <w:name w:val="toc 1"/>
    <w:basedOn w:val="Normal"/>
    <w:next w:val="Normal"/>
    <w:autoRedefine/>
    <w:uiPriority w:val="39"/>
    <w:unhideWhenUsed/>
    <w:qFormat/>
    <w:rsid w:val="00DB74CD"/>
    <w:pPr>
      <w:spacing w:after="100"/>
    </w:pPr>
  </w:style>
  <w:style w:type="character" w:customStyle="1" w:styleId="NoSpacingChar">
    <w:name w:val="No Spacing Char"/>
    <w:basedOn w:val="DefaultParagraphFont"/>
    <w:link w:val="NoSpacing"/>
    <w:uiPriority w:val="1"/>
    <w:locked/>
    <w:rsid w:val="00DB74CD"/>
    <w:rPr>
      <w:rFonts w:ascii="Calibri" w:eastAsia="Calibri" w:hAnsi="Calibri" w:cs="Times New Roman"/>
    </w:rPr>
  </w:style>
  <w:style w:type="paragraph" w:styleId="NoSpacing">
    <w:name w:val="No Spacing"/>
    <w:link w:val="NoSpacingChar"/>
    <w:uiPriority w:val="1"/>
    <w:qFormat/>
    <w:rsid w:val="00DB74CD"/>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DB74CD"/>
    <w:rPr>
      <w:sz w:val="16"/>
      <w:szCs w:val="16"/>
    </w:rPr>
  </w:style>
  <w:style w:type="paragraph" w:styleId="CommentText">
    <w:name w:val="annotation text"/>
    <w:basedOn w:val="Normal"/>
    <w:link w:val="CommentTextChar"/>
    <w:uiPriority w:val="99"/>
    <w:unhideWhenUsed/>
    <w:rsid w:val="00DB74CD"/>
    <w:rPr>
      <w:sz w:val="20"/>
      <w:szCs w:val="20"/>
    </w:rPr>
  </w:style>
  <w:style w:type="character" w:customStyle="1" w:styleId="CommentTextChar">
    <w:name w:val="Comment Text Char"/>
    <w:basedOn w:val="DefaultParagraphFont"/>
    <w:link w:val="CommentText"/>
    <w:uiPriority w:val="99"/>
    <w:rsid w:val="00DB74CD"/>
    <w:rPr>
      <w:rFonts w:ascii="Times New Roman" w:eastAsia="Times New Roman" w:hAnsi="Times New Roman" w:cs="Times New Roman"/>
      <w:sz w:val="20"/>
      <w:szCs w:val="20"/>
      <w:lang w:val="en-GB" w:eastAsia="fr-FR"/>
    </w:rPr>
  </w:style>
  <w:style w:type="paragraph" w:styleId="CommentSubject">
    <w:name w:val="annotation subject"/>
    <w:basedOn w:val="CommentText"/>
    <w:next w:val="CommentText"/>
    <w:link w:val="CommentSubjectChar"/>
    <w:uiPriority w:val="99"/>
    <w:semiHidden/>
    <w:unhideWhenUsed/>
    <w:rsid w:val="00DB74CD"/>
    <w:rPr>
      <w:b/>
      <w:bCs/>
    </w:rPr>
  </w:style>
  <w:style w:type="character" w:customStyle="1" w:styleId="CommentSubjectChar">
    <w:name w:val="Comment Subject Char"/>
    <w:basedOn w:val="CommentTextChar"/>
    <w:link w:val="CommentSubject"/>
    <w:uiPriority w:val="99"/>
    <w:semiHidden/>
    <w:rsid w:val="00DB74CD"/>
    <w:rPr>
      <w:rFonts w:ascii="Times New Roman" w:eastAsia="Times New Roman" w:hAnsi="Times New Roman" w:cs="Times New Roman"/>
      <w:b/>
      <w:bCs/>
      <w:sz w:val="20"/>
      <w:szCs w:val="20"/>
      <w:lang w:val="en-GB" w:eastAsia="fr-FR"/>
    </w:rPr>
  </w:style>
  <w:style w:type="paragraph" w:customStyle="1" w:styleId="NoSpacing1">
    <w:name w:val="No Spacing1"/>
    <w:uiPriority w:val="1"/>
    <w:qFormat/>
    <w:rsid w:val="00DB74CD"/>
    <w:pPr>
      <w:spacing w:after="0" w:line="240" w:lineRule="auto"/>
    </w:pPr>
    <w:rPr>
      <w:rFonts w:ascii="Calibri" w:eastAsia="Times New Roman" w:hAnsi="Calibri" w:cs="Times New Roman"/>
    </w:rPr>
  </w:style>
  <w:style w:type="paragraph" w:customStyle="1" w:styleId="ftrefCharChar">
    <w:name w:val="ftref Char Char"/>
    <w:aliases w:val="ftref Car Char Char Char, Car Car5 Char Char Car Car Char Char Char Char Char,Footnote Reference.ftref Char.ftref Car Char Char.Car Car5 Char Char Car Car Char Char Char Char Char Char Char Char,callout,Footnotes refss"/>
    <w:basedOn w:val="Normal"/>
    <w:link w:val="FootnoteReference"/>
    <w:uiPriority w:val="99"/>
    <w:rsid w:val="00DB74CD"/>
    <w:pPr>
      <w:spacing w:after="160" w:line="240" w:lineRule="exact"/>
      <w:jc w:val="both"/>
    </w:pPr>
    <w:rPr>
      <w:rFonts w:asciiTheme="minorHAnsi" w:eastAsiaTheme="minorHAnsi" w:hAnsiTheme="minorHAnsi" w:cstheme="minorBidi"/>
      <w:sz w:val="22"/>
      <w:szCs w:val="22"/>
      <w:vertAlign w:val="superscript"/>
      <w:lang w:val="en-US" w:eastAsia="en-US"/>
    </w:rPr>
  </w:style>
  <w:style w:type="character" w:customStyle="1" w:styleId="longtext">
    <w:name w:val="long_text"/>
    <w:basedOn w:val="DefaultParagraphFont"/>
    <w:rsid w:val="00DB74CD"/>
  </w:style>
  <w:style w:type="character" w:styleId="Strong">
    <w:name w:val="Strong"/>
    <w:basedOn w:val="DefaultParagraphFont"/>
    <w:uiPriority w:val="22"/>
    <w:qFormat/>
    <w:rsid w:val="00DB74CD"/>
    <w:rPr>
      <w:b/>
      <w:bCs/>
    </w:rPr>
  </w:style>
  <w:style w:type="paragraph" w:styleId="Quote">
    <w:name w:val="Quote"/>
    <w:basedOn w:val="Normal"/>
    <w:next w:val="Normal"/>
    <w:link w:val="QuoteChar"/>
    <w:uiPriority w:val="29"/>
    <w:qFormat/>
    <w:rsid w:val="00DB74CD"/>
    <w:pPr>
      <w:spacing w:after="200" w:line="276" w:lineRule="auto"/>
      <w:jc w:val="both"/>
    </w:pPr>
    <w:rPr>
      <w:rFonts w:asciiTheme="minorHAnsi" w:eastAsiaTheme="minorEastAsia" w:hAnsiTheme="minorHAnsi" w:cstheme="minorBidi"/>
      <w:i/>
      <w:sz w:val="20"/>
      <w:szCs w:val="20"/>
      <w:lang w:val="en-US" w:eastAsia="en-US"/>
    </w:rPr>
  </w:style>
  <w:style w:type="character" w:customStyle="1" w:styleId="QuoteChar">
    <w:name w:val="Quote Char"/>
    <w:basedOn w:val="DefaultParagraphFont"/>
    <w:link w:val="Quote"/>
    <w:uiPriority w:val="29"/>
    <w:rsid w:val="00DB74CD"/>
    <w:rPr>
      <w:rFonts w:eastAsiaTheme="minorEastAsia"/>
      <w:i/>
      <w:sz w:val="20"/>
      <w:szCs w:val="20"/>
    </w:rPr>
  </w:style>
  <w:style w:type="character" w:customStyle="1" w:styleId="sdocnumber">
    <w:name w:val="sdocnumber"/>
    <w:basedOn w:val="DefaultParagraphFont"/>
    <w:rsid w:val="00DB74CD"/>
  </w:style>
  <w:style w:type="character" w:customStyle="1" w:styleId="sdoctype">
    <w:name w:val="sdoctype"/>
    <w:basedOn w:val="DefaultParagraphFont"/>
    <w:rsid w:val="00DB74CD"/>
  </w:style>
  <w:style w:type="paragraph" w:styleId="TOC2">
    <w:name w:val="toc 2"/>
    <w:basedOn w:val="Normal"/>
    <w:next w:val="Normal"/>
    <w:autoRedefine/>
    <w:uiPriority w:val="39"/>
    <w:unhideWhenUsed/>
    <w:qFormat/>
    <w:rsid w:val="00DB74CD"/>
    <w:pPr>
      <w:spacing w:after="100"/>
      <w:ind w:left="240"/>
    </w:pPr>
  </w:style>
  <w:style w:type="character" w:customStyle="1" w:styleId="apple-converted-space">
    <w:name w:val="apple-converted-space"/>
    <w:basedOn w:val="DefaultParagraphFont"/>
    <w:rsid w:val="00DB74CD"/>
  </w:style>
  <w:style w:type="character" w:customStyle="1" w:styleId="FootnoteTextChar1">
    <w:name w:val="Footnote Text Char1"/>
    <w:aliases w:val="Footnote Text Char Char Char Char1,single space Char1,footnote text Char1,Текст сноски Знак Char1,Footnote reference Char1,FA Fu Char1,Footnote Text Char Char Char Char Char Char1,Footnote Text Char Char Char Car Char1"/>
    <w:basedOn w:val="DefaultParagraphFont"/>
    <w:uiPriority w:val="99"/>
    <w:semiHidden/>
    <w:rsid w:val="00DB74CD"/>
    <w:rPr>
      <w:rFonts w:ascii="Times New Roman" w:eastAsia="Times New Roman" w:hAnsi="Times New Roman" w:cs="Times New Roman"/>
      <w:sz w:val="20"/>
      <w:szCs w:val="20"/>
      <w:lang w:val="en-GB" w:eastAsia="fr-FR"/>
    </w:rPr>
  </w:style>
  <w:style w:type="paragraph" w:styleId="TOC3">
    <w:name w:val="toc 3"/>
    <w:basedOn w:val="Normal"/>
    <w:next w:val="Normal"/>
    <w:autoRedefine/>
    <w:uiPriority w:val="39"/>
    <w:unhideWhenUsed/>
    <w:qFormat/>
    <w:rsid w:val="00DB74CD"/>
    <w:pPr>
      <w:spacing w:after="100" w:line="276" w:lineRule="auto"/>
      <w:ind w:left="440"/>
    </w:pPr>
    <w:rPr>
      <w:rFonts w:ascii="Calibri" w:hAnsi="Calibri"/>
      <w:sz w:val="22"/>
      <w:szCs w:val="22"/>
      <w:lang w:val="en-US" w:eastAsia="en-US"/>
    </w:rPr>
  </w:style>
  <w:style w:type="character" w:customStyle="1" w:styleId="BodyTextChar">
    <w:name w:val="Body Text Char"/>
    <w:aliases w:val="bt Char,Body Char,Body Text - Level 2 Char"/>
    <w:basedOn w:val="DefaultParagraphFont"/>
    <w:link w:val="BodyText"/>
    <w:semiHidden/>
    <w:locked/>
    <w:rsid w:val="00DB74CD"/>
    <w:rPr>
      <w:rFonts w:ascii="Arial" w:eastAsia="Times New Roman" w:hAnsi="Arial" w:cs="Arial"/>
      <w:sz w:val="18"/>
      <w:lang w:val="en-GB" w:eastAsia="de-DE"/>
    </w:rPr>
  </w:style>
  <w:style w:type="paragraph" w:styleId="BodyText">
    <w:name w:val="Body Text"/>
    <w:aliases w:val="bt,Body,Body Text - Level 2"/>
    <w:basedOn w:val="Normal"/>
    <w:link w:val="BodyTextChar"/>
    <w:semiHidden/>
    <w:unhideWhenUsed/>
    <w:rsid w:val="00DB74CD"/>
    <w:pPr>
      <w:tabs>
        <w:tab w:val="right" w:pos="1134"/>
      </w:tabs>
      <w:ind w:right="97"/>
      <w:jc w:val="both"/>
    </w:pPr>
    <w:rPr>
      <w:rFonts w:ascii="Arial" w:hAnsi="Arial" w:cs="Arial"/>
      <w:sz w:val="18"/>
      <w:szCs w:val="22"/>
      <w:lang w:eastAsia="de-DE"/>
    </w:rPr>
  </w:style>
  <w:style w:type="character" w:customStyle="1" w:styleId="BodyTextChar1">
    <w:name w:val="Body Text Char1"/>
    <w:aliases w:val="bt Char1,Body Char1,Body Text - Level 2 Char1"/>
    <w:basedOn w:val="DefaultParagraphFont"/>
    <w:semiHidden/>
    <w:rsid w:val="00DB74CD"/>
    <w:rPr>
      <w:rFonts w:ascii="Times New Roman" w:eastAsia="Times New Roman" w:hAnsi="Times New Roman" w:cs="Times New Roman"/>
      <w:sz w:val="24"/>
      <w:szCs w:val="24"/>
      <w:lang w:val="en-GB" w:eastAsia="fr-FR"/>
    </w:rPr>
  </w:style>
  <w:style w:type="paragraph" w:styleId="Subtitle">
    <w:name w:val="Subtitle"/>
    <w:basedOn w:val="Normal"/>
    <w:next w:val="Normal"/>
    <w:link w:val="SubtitleChar"/>
    <w:uiPriority w:val="11"/>
    <w:qFormat/>
    <w:rsid w:val="00DB74CD"/>
    <w:pPr>
      <w:spacing w:after="60" w:line="276" w:lineRule="auto"/>
      <w:jc w:val="center"/>
      <w:outlineLvl w:val="1"/>
    </w:pPr>
    <w:rPr>
      <w:rFonts w:ascii="Cambria" w:hAnsi="Cambria"/>
      <w:lang w:val="x-none" w:eastAsia="x-none"/>
    </w:rPr>
  </w:style>
  <w:style w:type="character" w:customStyle="1" w:styleId="SubtitleChar">
    <w:name w:val="Subtitle Char"/>
    <w:basedOn w:val="DefaultParagraphFont"/>
    <w:link w:val="Subtitle"/>
    <w:uiPriority w:val="11"/>
    <w:rsid w:val="00DB74CD"/>
    <w:rPr>
      <w:rFonts w:ascii="Cambria" w:eastAsia="Times New Roman" w:hAnsi="Cambria" w:cs="Times New Roman"/>
      <w:sz w:val="24"/>
      <w:szCs w:val="24"/>
      <w:lang w:val="x-none" w:eastAsia="x-none"/>
    </w:rPr>
  </w:style>
  <w:style w:type="paragraph" w:styleId="PlainText">
    <w:name w:val="Plain Text"/>
    <w:basedOn w:val="Normal"/>
    <w:link w:val="PlainTextChar"/>
    <w:uiPriority w:val="99"/>
    <w:semiHidden/>
    <w:unhideWhenUsed/>
    <w:rsid w:val="00DB74CD"/>
    <w:pPr>
      <w:spacing w:after="200" w:line="276" w:lineRule="auto"/>
    </w:pPr>
    <w:rPr>
      <w:rFonts w:ascii="Courier New" w:eastAsia="Calibri" w:hAnsi="Courier New"/>
      <w:sz w:val="20"/>
      <w:szCs w:val="20"/>
      <w:lang w:val="en-US" w:eastAsia="en-US"/>
    </w:rPr>
  </w:style>
  <w:style w:type="character" w:customStyle="1" w:styleId="PlainTextChar">
    <w:name w:val="Plain Text Char"/>
    <w:basedOn w:val="DefaultParagraphFont"/>
    <w:link w:val="PlainText"/>
    <w:uiPriority w:val="99"/>
    <w:semiHidden/>
    <w:rsid w:val="00DB74CD"/>
    <w:rPr>
      <w:rFonts w:ascii="Courier New" w:eastAsia="Calibri" w:hAnsi="Courier New" w:cs="Times New Roman"/>
      <w:sz w:val="20"/>
      <w:szCs w:val="20"/>
    </w:rPr>
  </w:style>
  <w:style w:type="paragraph" w:styleId="IntenseQuote">
    <w:name w:val="Intense Quote"/>
    <w:basedOn w:val="Normal"/>
    <w:next w:val="Normal"/>
    <w:link w:val="IntenseQuoteChar"/>
    <w:uiPriority w:val="30"/>
    <w:qFormat/>
    <w:rsid w:val="00DB74CD"/>
    <w:pPr>
      <w:pBdr>
        <w:bottom w:val="single" w:sz="4" w:space="4" w:color="4F81BD"/>
      </w:pBdr>
      <w:spacing w:before="200" w:after="280" w:line="276" w:lineRule="auto"/>
      <w:ind w:left="936" w:right="936"/>
    </w:pPr>
    <w:rPr>
      <w:rFonts w:ascii="Calibri" w:eastAsia="Calibri" w:hAnsi="Calibri"/>
      <w:b/>
      <w:bCs/>
      <w:i/>
      <w:iCs/>
      <w:color w:val="4F81BD"/>
      <w:sz w:val="22"/>
      <w:szCs w:val="22"/>
      <w:lang w:val="x-none" w:eastAsia="x-none"/>
    </w:rPr>
  </w:style>
  <w:style w:type="character" w:customStyle="1" w:styleId="IntenseQuoteChar">
    <w:name w:val="Intense Quote Char"/>
    <w:basedOn w:val="DefaultParagraphFont"/>
    <w:link w:val="IntenseQuote"/>
    <w:uiPriority w:val="30"/>
    <w:rsid w:val="00DB74CD"/>
    <w:rPr>
      <w:rFonts w:ascii="Calibri" w:eastAsia="Calibri" w:hAnsi="Calibri" w:cs="Times New Roman"/>
      <w:b/>
      <w:bCs/>
      <w:i/>
      <w:iCs/>
      <w:color w:val="4F81BD"/>
      <w:lang w:val="x-none" w:eastAsia="x-none"/>
    </w:rPr>
  </w:style>
  <w:style w:type="paragraph" w:customStyle="1" w:styleId="texhd">
    <w:name w:val="texhd"/>
    <w:basedOn w:val="Normal"/>
    <w:uiPriority w:val="99"/>
    <w:rsid w:val="00DB74CD"/>
    <w:pPr>
      <w:ind w:left="150" w:firstLine="750"/>
    </w:pPr>
    <w:rPr>
      <w:rFonts w:ascii="Verdana" w:hAnsi="Verdana" w:cs="Angsana New"/>
      <w:b/>
      <w:bCs/>
      <w:color w:val="003399"/>
      <w:sz w:val="18"/>
      <w:szCs w:val="18"/>
      <w:lang w:val="en-US" w:eastAsia="en-US"/>
    </w:rPr>
  </w:style>
  <w:style w:type="character" w:customStyle="1" w:styleId="abzacixmlChar">
    <w:name w:val="abzaci_xml Char"/>
    <w:link w:val="abzacixml0"/>
    <w:locked/>
    <w:rsid w:val="00DB74CD"/>
    <w:rPr>
      <w:rFonts w:ascii="Consolas" w:hAnsi="Consolas" w:cs="Consolas"/>
      <w:sz w:val="21"/>
      <w:szCs w:val="21"/>
      <w:lang w:val="x-none" w:eastAsia="x-none"/>
    </w:rPr>
  </w:style>
  <w:style w:type="paragraph" w:customStyle="1" w:styleId="abzacixml0">
    <w:name w:val="abzaci_xml"/>
    <w:basedOn w:val="PlainText"/>
    <w:link w:val="abzacixmlChar"/>
    <w:autoRedefine/>
    <w:rsid w:val="00DB74CD"/>
    <w:pPr>
      <w:spacing w:after="0"/>
      <w:jc w:val="both"/>
    </w:pPr>
    <w:rPr>
      <w:rFonts w:ascii="Consolas" w:eastAsiaTheme="minorHAnsi" w:hAnsi="Consolas" w:cs="Consolas"/>
      <w:sz w:val="21"/>
      <w:szCs w:val="21"/>
      <w:lang w:val="x-none" w:eastAsia="x-none"/>
    </w:rPr>
  </w:style>
  <w:style w:type="paragraph" w:customStyle="1" w:styleId="sataurixml0">
    <w:name w:val="sataurixml0"/>
    <w:basedOn w:val="Normal"/>
    <w:uiPriority w:val="99"/>
    <w:rsid w:val="00DB74CD"/>
    <w:pPr>
      <w:spacing w:before="100" w:beforeAutospacing="1" w:after="100" w:afterAutospacing="1"/>
    </w:pPr>
    <w:rPr>
      <w:lang w:val="en-US" w:eastAsia="en-US"/>
    </w:rPr>
  </w:style>
  <w:style w:type="character" w:customStyle="1" w:styleId="translation2">
    <w:name w:val="translation2"/>
    <w:basedOn w:val="DefaultParagraphFont"/>
    <w:rsid w:val="00DB74CD"/>
  </w:style>
  <w:style w:type="character" w:customStyle="1" w:styleId="shorttext">
    <w:name w:val="short_text"/>
    <w:basedOn w:val="DefaultParagraphFont"/>
    <w:rsid w:val="00DB74CD"/>
  </w:style>
  <w:style w:type="character" w:customStyle="1" w:styleId="apple-style-span">
    <w:name w:val="apple-style-span"/>
    <w:basedOn w:val="DefaultParagraphFont"/>
    <w:rsid w:val="00DB74CD"/>
  </w:style>
  <w:style w:type="character" w:customStyle="1" w:styleId="gt-icon-text1">
    <w:name w:val="gt-icon-text1"/>
    <w:basedOn w:val="DefaultParagraphFont"/>
    <w:rsid w:val="00DB74CD"/>
  </w:style>
  <w:style w:type="character" w:customStyle="1" w:styleId="hps">
    <w:name w:val="hps"/>
    <w:basedOn w:val="DefaultParagraphFont"/>
    <w:rsid w:val="00DB74CD"/>
  </w:style>
  <w:style w:type="table" w:styleId="MediumList2-Accent1">
    <w:name w:val="Medium List 2 Accent 1"/>
    <w:basedOn w:val="TableNormal"/>
    <w:uiPriority w:val="66"/>
    <w:rsid w:val="00DB74CD"/>
    <w:pPr>
      <w:spacing w:after="0" w:line="240" w:lineRule="auto"/>
    </w:pPr>
    <w:rPr>
      <w:rFonts w:ascii="Cambria" w:eastAsia="Times New Roman" w:hAnsi="Cambria" w:cs="Calibri"/>
      <w:color w:val="000000"/>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Grid2-Accent1">
    <w:name w:val="Medium Grid 2 Accent 1"/>
    <w:basedOn w:val="TableNormal"/>
    <w:uiPriority w:val="68"/>
    <w:rsid w:val="00DB74CD"/>
    <w:pPr>
      <w:spacing w:after="0" w:line="240" w:lineRule="auto"/>
    </w:pPr>
    <w:rPr>
      <w:rFonts w:ascii="Cambria" w:eastAsia="Times New Roman" w:hAnsi="Cambria" w:cs="Calibri"/>
      <w:color w:val="000000"/>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paragraph" w:customStyle="1" w:styleId="mimgebixml">
    <w:name w:val="mimgebixml"/>
    <w:basedOn w:val="Normal"/>
    <w:rsid w:val="00DB74CD"/>
    <w:pPr>
      <w:spacing w:before="100" w:beforeAutospacing="1" w:after="100" w:afterAutospacing="1"/>
    </w:pPr>
    <w:rPr>
      <w:lang w:val="ka-GE" w:eastAsia="ka-GE"/>
    </w:rPr>
  </w:style>
  <w:style w:type="paragraph" w:customStyle="1" w:styleId="saxexml">
    <w:name w:val="saxexml"/>
    <w:basedOn w:val="Normal"/>
    <w:rsid w:val="00DB74CD"/>
    <w:pPr>
      <w:spacing w:before="100" w:beforeAutospacing="1" w:after="100" w:afterAutospacing="1"/>
    </w:pPr>
    <w:rPr>
      <w:lang w:val="ka-GE" w:eastAsia="ka-GE"/>
    </w:rPr>
  </w:style>
  <w:style w:type="paragraph" w:customStyle="1" w:styleId="tarigixml">
    <w:name w:val="tarigixml"/>
    <w:basedOn w:val="Normal"/>
    <w:rsid w:val="00DB74CD"/>
    <w:pPr>
      <w:spacing w:before="100" w:beforeAutospacing="1" w:after="100" w:afterAutospacing="1"/>
    </w:pPr>
    <w:rPr>
      <w:lang w:val="ka-GE" w:eastAsia="ka-GE"/>
    </w:rPr>
  </w:style>
  <w:style w:type="paragraph" w:customStyle="1" w:styleId="adgilixml">
    <w:name w:val="adgilixml"/>
    <w:basedOn w:val="Normal"/>
    <w:rsid w:val="00DB74CD"/>
    <w:pPr>
      <w:spacing w:before="100" w:beforeAutospacing="1" w:after="100" w:afterAutospacing="1"/>
    </w:pPr>
    <w:rPr>
      <w:lang w:val="ka-GE" w:eastAsia="ka-GE"/>
    </w:rPr>
  </w:style>
  <w:style w:type="paragraph" w:customStyle="1" w:styleId="sataurixml">
    <w:name w:val="sataurixml"/>
    <w:basedOn w:val="Normal"/>
    <w:rsid w:val="00DB74CD"/>
    <w:pPr>
      <w:spacing w:before="100" w:beforeAutospacing="1" w:after="100" w:afterAutospacing="1"/>
    </w:pPr>
    <w:rPr>
      <w:lang w:val="ka-GE" w:eastAsia="ka-GE"/>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link w:val="ListParagraph"/>
    <w:uiPriority w:val="34"/>
    <w:locked/>
    <w:rsid w:val="00DB74CD"/>
    <w:rPr>
      <w:rFonts w:ascii="Times New Roman" w:eastAsia="Times New Roman" w:hAnsi="Times New Roman" w:cs="Times New Roman"/>
      <w:sz w:val="24"/>
      <w:szCs w:val="24"/>
      <w:lang w:val="en-GB" w:eastAsia="fr-FR"/>
    </w:rPr>
  </w:style>
  <w:style w:type="paragraph" w:styleId="Revision">
    <w:name w:val="Revision"/>
    <w:hidden/>
    <w:uiPriority w:val="99"/>
    <w:semiHidden/>
    <w:rsid w:val="00DB74CD"/>
    <w:pPr>
      <w:spacing w:after="0" w:line="240" w:lineRule="auto"/>
    </w:pPr>
    <w:rPr>
      <w:rFonts w:ascii="Times New Roman" w:eastAsia="Times New Roman" w:hAnsi="Times New Roman" w:cs="Times New Roman"/>
      <w:sz w:val="24"/>
      <w:szCs w:val="24"/>
      <w:lang w:val="en-GB" w:eastAsia="fr-FR"/>
    </w:rPr>
  </w:style>
  <w:style w:type="paragraph" w:customStyle="1" w:styleId="Default">
    <w:name w:val="Default"/>
    <w:rsid w:val="00DB74CD"/>
    <w:pPr>
      <w:autoSpaceDE w:val="0"/>
      <w:autoSpaceDN w:val="0"/>
      <w:adjustRightInd w:val="0"/>
      <w:spacing w:after="0" w:line="240" w:lineRule="auto"/>
    </w:pPr>
    <w:rPr>
      <w:rFonts w:ascii="Calibri" w:hAnsi="Calibri" w:cs="Calibri"/>
      <w:color w:val="000000"/>
      <w:sz w:val="24"/>
      <w:szCs w:val="24"/>
    </w:rPr>
  </w:style>
  <w:style w:type="character" w:customStyle="1" w:styleId="textexposedshow">
    <w:name w:val="text_exposed_show"/>
    <w:basedOn w:val="DefaultParagraphFont"/>
    <w:rsid w:val="00DB74CD"/>
  </w:style>
  <w:style w:type="paragraph" w:customStyle="1" w:styleId="saxexml0">
    <w:name w:val="saxe_xml"/>
    <w:basedOn w:val="Normal"/>
    <w:uiPriority w:val="99"/>
    <w:rsid w:val="00DB74CD"/>
    <w:pPr>
      <w:autoSpaceDE w:val="0"/>
      <w:autoSpaceDN w:val="0"/>
      <w:adjustRightInd w:val="0"/>
      <w:spacing w:before="120"/>
      <w:ind w:firstLine="283"/>
      <w:jc w:val="center"/>
    </w:pPr>
    <w:rPr>
      <w:rFonts w:ascii="Sylfaen" w:eastAsiaTheme="minorHAnsi" w:hAnsi="Sylfaen" w:cs="Sylfaen"/>
      <w:b/>
      <w:bCs/>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7511">
      <w:bodyDiv w:val="1"/>
      <w:marLeft w:val="0"/>
      <w:marRight w:val="0"/>
      <w:marTop w:val="0"/>
      <w:marBottom w:val="0"/>
      <w:divBdr>
        <w:top w:val="none" w:sz="0" w:space="0" w:color="auto"/>
        <w:left w:val="none" w:sz="0" w:space="0" w:color="auto"/>
        <w:bottom w:val="none" w:sz="0" w:space="0" w:color="auto"/>
        <w:right w:val="none" w:sz="0" w:space="0" w:color="auto"/>
      </w:divBdr>
    </w:div>
    <w:div w:id="51464869">
      <w:bodyDiv w:val="1"/>
      <w:marLeft w:val="0"/>
      <w:marRight w:val="0"/>
      <w:marTop w:val="0"/>
      <w:marBottom w:val="0"/>
      <w:divBdr>
        <w:top w:val="none" w:sz="0" w:space="0" w:color="auto"/>
        <w:left w:val="none" w:sz="0" w:space="0" w:color="auto"/>
        <w:bottom w:val="none" w:sz="0" w:space="0" w:color="auto"/>
        <w:right w:val="none" w:sz="0" w:space="0" w:color="auto"/>
      </w:divBdr>
    </w:div>
    <w:div w:id="61298710">
      <w:bodyDiv w:val="1"/>
      <w:marLeft w:val="0"/>
      <w:marRight w:val="0"/>
      <w:marTop w:val="0"/>
      <w:marBottom w:val="0"/>
      <w:divBdr>
        <w:top w:val="none" w:sz="0" w:space="0" w:color="auto"/>
        <w:left w:val="none" w:sz="0" w:space="0" w:color="auto"/>
        <w:bottom w:val="none" w:sz="0" w:space="0" w:color="auto"/>
        <w:right w:val="none" w:sz="0" w:space="0" w:color="auto"/>
      </w:divBdr>
    </w:div>
    <w:div w:id="120197068">
      <w:bodyDiv w:val="1"/>
      <w:marLeft w:val="0"/>
      <w:marRight w:val="0"/>
      <w:marTop w:val="0"/>
      <w:marBottom w:val="0"/>
      <w:divBdr>
        <w:top w:val="none" w:sz="0" w:space="0" w:color="auto"/>
        <w:left w:val="none" w:sz="0" w:space="0" w:color="auto"/>
        <w:bottom w:val="none" w:sz="0" w:space="0" w:color="auto"/>
        <w:right w:val="none" w:sz="0" w:space="0" w:color="auto"/>
      </w:divBdr>
    </w:div>
    <w:div w:id="156962117">
      <w:bodyDiv w:val="1"/>
      <w:marLeft w:val="0"/>
      <w:marRight w:val="0"/>
      <w:marTop w:val="0"/>
      <w:marBottom w:val="0"/>
      <w:divBdr>
        <w:top w:val="none" w:sz="0" w:space="0" w:color="auto"/>
        <w:left w:val="none" w:sz="0" w:space="0" w:color="auto"/>
        <w:bottom w:val="none" w:sz="0" w:space="0" w:color="auto"/>
        <w:right w:val="none" w:sz="0" w:space="0" w:color="auto"/>
      </w:divBdr>
    </w:div>
    <w:div w:id="179010686">
      <w:bodyDiv w:val="1"/>
      <w:marLeft w:val="0"/>
      <w:marRight w:val="0"/>
      <w:marTop w:val="0"/>
      <w:marBottom w:val="0"/>
      <w:divBdr>
        <w:top w:val="none" w:sz="0" w:space="0" w:color="auto"/>
        <w:left w:val="none" w:sz="0" w:space="0" w:color="auto"/>
        <w:bottom w:val="none" w:sz="0" w:space="0" w:color="auto"/>
        <w:right w:val="none" w:sz="0" w:space="0" w:color="auto"/>
      </w:divBdr>
    </w:div>
    <w:div w:id="199829953">
      <w:bodyDiv w:val="1"/>
      <w:marLeft w:val="0"/>
      <w:marRight w:val="0"/>
      <w:marTop w:val="0"/>
      <w:marBottom w:val="0"/>
      <w:divBdr>
        <w:top w:val="none" w:sz="0" w:space="0" w:color="auto"/>
        <w:left w:val="none" w:sz="0" w:space="0" w:color="auto"/>
        <w:bottom w:val="none" w:sz="0" w:space="0" w:color="auto"/>
        <w:right w:val="none" w:sz="0" w:space="0" w:color="auto"/>
      </w:divBdr>
    </w:div>
    <w:div w:id="207029384">
      <w:bodyDiv w:val="1"/>
      <w:marLeft w:val="0"/>
      <w:marRight w:val="0"/>
      <w:marTop w:val="0"/>
      <w:marBottom w:val="0"/>
      <w:divBdr>
        <w:top w:val="none" w:sz="0" w:space="0" w:color="auto"/>
        <w:left w:val="none" w:sz="0" w:space="0" w:color="auto"/>
        <w:bottom w:val="none" w:sz="0" w:space="0" w:color="auto"/>
        <w:right w:val="none" w:sz="0" w:space="0" w:color="auto"/>
      </w:divBdr>
    </w:div>
    <w:div w:id="247932932">
      <w:bodyDiv w:val="1"/>
      <w:marLeft w:val="0"/>
      <w:marRight w:val="0"/>
      <w:marTop w:val="0"/>
      <w:marBottom w:val="0"/>
      <w:divBdr>
        <w:top w:val="none" w:sz="0" w:space="0" w:color="auto"/>
        <w:left w:val="none" w:sz="0" w:space="0" w:color="auto"/>
        <w:bottom w:val="none" w:sz="0" w:space="0" w:color="auto"/>
        <w:right w:val="none" w:sz="0" w:space="0" w:color="auto"/>
      </w:divBdr>
    </w:div>
    <w:div w:id="289210593">
      <w:bodyDiv w:val="1"/>
      <w:marLeft w:val="0"/>
      <w:marRight w:val="0"/>
      <w:marTop w:val="0"/>
      <w:marBottom w:val="0"/>
      <w:divBdr>
        <w:top w:val="none" w:sz="0" w:space="0" w:color="auto"/>
        <w:left w:val="none" w:sz="0" w:space="0" w:color="auto"/>
        <w:bottom w:val="none" w:sz="0" w:space="0" w:color="auto"/>
        <w:right w:val="none" w:sz="0" w:space="0" w:color="auto"/>
      </w:divBdr>
    </w:div>
    <w:div w:id="318073907">
      <w:bodyDiv w:val="1"/>
      <w:marLeft w:val="0"/>
      <w:marRight w:val="0"/>
      <w:marTop w:val="0"/>
      <w:marBottom w:val="0"/>
      <w:divBdr>
        <w:top w:val="none" w:sz="0" w:space="0" w:color="auto"/>
        <w:left w:val="none" w:sz="0" w:space="0" w:color="auto"/>
        <w:bottom w:val="none" w:sz="0" w:space="0" w:color="auto"/>
        <w:right w:val="none" w:sz="0" w:space="0" w:color="auto"/>
      </w:divBdr>
    </w:div>
    <w:div w:id="381758529">
      <w:bodyDiv w:val="1"/>
      <w:marLeft w:val="0"/>
      <w:marRight w:val="0"/>
      <w:marTop w:val="0"/>
      <w:marBottom w:val="0"/>
      <w:divBdr>
        <w:top w:val="none" w:sz="0" w:space="0" w:color="auto"/>
        <w:left w:val="none" w:sz="0" w:space="0" w:color="auto"/>
        <w:bottom w:val="none" w:sz="0" w:space="0" w:color="auto"/>
        <w:right w:val="none" w:sz="0" w:space="0" w:color="auto"/>
      </w:divBdr>
    </w:div>
    <w:div w:id="433744199">
      <w:bodyDiv w:val="1"/>
      <w:marLeft w:val="0"/>
      <w:marRight w:val="0"/>
      <w:marTop w:val="0"/>
      <w:marBottom w:val="0"/>
      <w:divBdr>
        <w:top w:val="none" w:sz="0" w:space="0" w:color="auto"/>
        <w:left w:val="none" w:sz="0" w:space="0" w:color="auto"/>
        <w:bottom w:val="none" w:sz="0" w:space="0" w:color="auto"/>
        <w:right w:val="none" w:sz="0" w:space="0" w:color="auto"/>
      </w:divBdr>
    </w:div>
    <w:div w:id="485245786">
      <w:bodyDiv w:val="1"/>
      <w:marLeft w:val="0"/>
      <w:marRight w:val="0"/>
      <w:marTop w:val="0"/>
      <w:marBottom w:val="0"/>
      <w:divBdr>
        <w:top w:val="none" w:sz="0" w:space="0" w:color="auto"/>
        <w:left w:val="none" w:sz="0" w:space="0" w:color="auto"/>
        <w:bottom w:val="none" w:sz="0" w:space="0" w:color="auto"/>
        <w:right w:val="none" w:sz="0" w:space="0" w:color="auto"/>
      </w:divBdr>
    </w:div>
    <w:div w:id="550842650">
      <w:bodyDiv w:val="1"/>
      <w:marLeft w:val="0"/>
      <w:marRight w:val="0"/>
      <w:marTop w:val="0"/>
      <w:marBottom w:val="0"/>
      <w:divBdr>
        <w:top w:val="none" w:sz="0" w:space="0" w:color="auto"/>
        <w:left w:val="none" w:sz="0" w:space="0" w:color="auto"/>
        <w:bottom w:val="none" w:sz="0" w:space="0" w:color="auto"/>
        <w:right w:val="none" w:sz="0" w:space="0" w:color="auto"/>
      </w:divBdr>
    </w:div>
    <w:div w:id="601914880">
      <w:bodyDiv w:val="1"/>
      <w:marLeft w:val="0"/>
      <w:marRight w:val="0"/>
      <w:marTop w:val="0"/>
      <w:marBottom w:val="0"/>
      <w:divBdr>
        <w:top w:val="none" w:sz="0" w:space="0" w:color="auto"/>
        <w:left w:val="none" w:sz="0" w:space="0" w:color="auto"/>
        <w:bottom w:val="none" w:sz="0" w:space="0" w:color="auto"/>
        <w:right w:val="none" w:sz="0" w:space="0" w:color="auto"/>
      </w:divBdr>
    </w:div>
    <w:div w:id="604265911">
      <w:bodyDiv w:val="1"/>
      <w:marLeft w:val="0"/>
      <w:marRight w:val="0"/>
      <w:marTop w:val="0"/>
      <w:marBottom w:val="0"/>
      <w:divBdr>
        <w:top w:val="none" w:sz="0" w:space="0" w:color="auto"/>
        <w:left w:val="none" w:sz="0" w:space="0" w:color="auto"/>
        <w:bottom w:val="none" w:sz="0" w:space="0" w:color="auto"/>
        <w:right w:val="none" w:sz="0" w:space="0" w:color="auto"/>
      </w:divBdr>
    </w:div>
    <w:div w:id="638846606">
      <w:bodyDiv w:val="1"/>
      <w:marLeft w:val="0"/>
      <w:marRight w:val="0"/>
      <w:marTop w:val="0"/>
      <w:marBottom w:val="0"/>
      <w:divBdr>
        <w:top w:val="none" w:sz="0" w:space="0" w:color="auto"/>
        <w:left w:val="none" w:sz="0" w:space="0" w:color="auto"/>
        <w:bottom w:val="none" w:sz="0" w:space="0" w:color="auto"/>
        <w:right w:val="none" w:sz="0" w:space="0" w:color="auto"/>
      </w:divBdr>
    </w:div>
    <w:div w:id="693573421">
      <w:bodyDiv w:val="1"/>
      <w:marLeft w:val="0"/>
      <w:marRight w:val="0"/>
      <w:marTop w:val="0"/>
      <w:marBottom w:val="0"/>
      <w:divBdr>
        <w:top w:val="none" w:sz="0" w:space="0" w:color="auto"/>
        <w:left w:val="none" w:sz="0" w:space="0" w:color="auto"/>
        <w:bottom w:val="none" w:sz="0" w:space="0" w:color="auto"/>
        <w:right w:val="none" w:sz="0" w:space="0" w:color="auto"/>
      </w:divBdr>
    </w:div>
    <w:div w:id="704714130">
      <w:bodyDiv w:val="1"/>
      <w:marLeft w:val="0"/>
      <w:marRight w:val="0"/>
      <w:marTop w:val="0"/>
      <w:marBottom w:val="0"/>
      <w:divBdr>
        <w:top w:val="none" w:sz="0" w:space="0" w:color="auto"/>
        <w:left w:val="none" w:sz="0" w:space="0" w:color="auto"/>
        <w:bottom w:val="none" w:sz="0" w:space="0" w:color="auto"/>
        <w:right w:val="none" w:sz="0" w:space="0" w:color="auto"/>
      </w:divBdr>
    </w:div>
    <w:div w:id="731545097">
      <w:bodyDiv w:val="1"/>
      <w:marLeft w:val="0"/>
      <w:marRight w:val="0"/>
      <w:marTop w:val="0"/>
      <w:marBottom w:val="0"/>
      <w:divBdr>
        <w:top w:val="none" w:sz="0" w:space="0" w:color="auto"/>
        <w:left w:val="none" w:sz="0" w:space="0" w:color="auto"/>
        <w:bottom w:val="none" w:sz="0" w:space="0" w:color="auto"/>
        <w:right w:val="none" w:sz="0" w:space="0" w:color="auto"/>
      </w:divBdr>
    </w:div>
    <w:div w:id="734817917">
      <w:bodyDiv w:val="1"/>
      <w:marLeft w:val="0"/>
      <w:marRight w:val="0"/>
      <w:marTop w:val="0"/>
      <w:marBottom w:val="0"/>
      <w:divBdr>
        <w:top w:val="none" w:sz="0" w:space="0" w:color="auto"/>
        <w:left w:val="none" w:sz="0" w:space="0" w:color="auto"/>
        <w:bottom w:val="none" w:sz="0" w:space="0" w:color="auto"/>
        <w:right w:val="none" w:sz="0" w:space="0" w:color="auto"/>
      </w:divBdr>
    </w:div>
    <w:div w:id="798692850">
      <w:bodyDiv w:val="1"/>
      <w:marLeft w:val="0"/>
      <w:marRight w:val="0"/>
      <w:marTop w:val="0"/>
      <w:marBottom w:val="0"/>
      <w:divBdr>
        <w:top w:val="none" w:sz="0" w:space="0" w:color="auto"/>
        <w:left w:val="none" w:sz="0" w:space="0" w:color="auto"/>
        <w:bottom w:val="none" w:sz="0" w:space="0" w:color="auto"/>
        <w:right w:val="none" w:sz="0" w:space="0" w:color="auto"/>
      </w:divBdr>
    </w:div>
    <w:div w:id="909344363">
      <w:bodyDiv w:val="1"/>
      <w:marLeft w:val="0"/>
      <w:marRight w:val="0"/>
      <w:marTop w:val="0"/>
      <w:marBottom w:val="0"/>
      <w:divBdr>
        <w:top w:val="none" w:sz="0" w:space="0" w:color="auto"/>
        <w:left w:val="none" w:sz="0" w:space="0" w:color="auto"/>
        <w:bottom w:val="none" w:sz="0" w:space="0" w:color="auto"/>
        <w:right w:val="none" w:sz="0" w:space="0" w:color="auto"/>
      </w:divBdr>
    </w:div>
    <w:div w:id="941569498">
      <w:bodyDiv w:val="1"/>
      <w:marLeft w:val="0"/>
      <w:marRight w:val="0"/>
      <w:marTop w:val="0"/>
      <w:marBottom w:val="0"/>
      <w:divBdr>
        <w:top w:val="none" w:sz="0" w:space="0" w:color="auto"/>
        <w:left w:val="none" w:sz="0" w:space="0" w:color="auto"/>
        <w:bottom w:val="none" w:sz="0" w:space="0" w:color="auto"/>
        <w:right w:val="none" w:sz="0" w:space="0" w:color="auto"/>
      </w:divBdr>
    </w:div>
    <w:div w:id="1001854346">
      <w:bodyDiv w:val="1"/>
      <w:marLeft w:val="0"/>
      <w:marRight w:val="0"/>
      <w:marTop w:val="0"/>
      <w:marBottom w:val="0"/>
      <w:divBdr>
        <w:top w:val="none" w:sz="0" w:space="0" w:color="auto"/>
        <w:left w:val="none" w:sz="0" w:space="0" w:color="auto"/>
        <w:bottom w:val="none" w:sz="0" w:space="0" w:color="auto"/>
        <w:right w:val="none" w:sz="0" w:space="0" w:color="auto"/>
      </w:divBdr>
    </w:div>
    <w:div w:id="1037045407">
      <w:bodyDiv w:val="1"/>
      <w:marLeft w:val="0"/>
      <w:marRight w:val="0"/>
      <w:marTop w:val="0"/>
      <w:marBottom w:val="0"/>
      <w:divBdr>
        <w:top w:val="none" w:sz="0" w:space="0" w:color="auto"/>
        <w:left w:val="none" w:sz="0" w:space="0" w:color="auto"/>
        <w:bottom w:val="none" w:sz="0" w:space="0" w:color="auto"/>
        <w:right w:val="none" w:sz="0" w:space="0" w:color="auto"/>
      </w:divBdr>
    </w:div>
    <w:div w:id="1063061920">
      <w:bodyDiv w:val="1"/>
      <w:marLeft w:val="0"/>
      <w:marRight w:val="0"/>
      <w:marTop w:val="0"/>
      <w:marBottom w:val="0"/>
      <w:divBdr>
        <w:top w:val="none" w:sz="0" w:space="0" w:color="auto"/>
        <w:left w:val="none" w:sz="0" w:space="0" w:color="auto"/>
        <w:bottom w:val="none" w:sz="0" w:space="0" w:color="auto"/>
        <w:right w:val="none" w:sz="0" w:space="0" w:color="auto"/>
      </w:divBdr>
    </w:div>
    <w:div w:id="1116825801">
      <w:bodyDiv w:val="1"/>
      <w:marLeft w:val="0"/>
      <w:marRight w:val="0"/>
      <w:marTop w:val="0"/>
      <w:marBottom w:val="0"/>
      <w:divBdr>
        <w:top w:val="none" w:sz="0" w:space="0" w:color="auto"/>
        <w:left w:val="none" w:sz="0" w:space="0" w:color="auto"/>
        <w:bottom w:val="none" w:sz="0" w:space="0" w:color="auto"/>
        <w:right w:val="none" w:sz="0" w:space="0" w:color="auto"/>
      </w:divBdr>
    </w:div>
    <w:div w:id="1164474284">
      <w:bodyDiv w:val="1"/>
      <w:marLeft w:val="0"/>
      <w:marRight w:val="0"/>
      <w:marTop w:val="0"/>
      <w:marBottom w:val="0"/>
      <w:divBdr>
        <w:top w:val="none" w:sz="0" w:space="0" w:color="auto"/>
        <w:left w:val="none" w:sz="0" w:space="0" w:color="auto"/>
        <w:bottom w:val="none" w:sz="0" w:space="0" w:color="auto"/>
        <w:right w:val="none" w:sz="0" w:space="0" w:color="auto"/>
      </w:divBdr>
    </w:div>
    <w:div w:id="1301610629">
      <w:bodyDiv w:val="1"/>
      <w:marLeft w:val="0"/>
      <w:marRight w:val="0"/>
      <w:marTop w:val="0"/>
      <w:marBottom w:val="0"/>
      <w:divBdr>
        <w:top w:val="none" w:sz="0" w:space="0" w:color="auto"/>
        <w:left w:val="none" w:sz="0" w:space="0" w:color="auto"/>
        <w:bottom w:val="none" w:sz="0" w:space="0" w:color="auto"/>
        <w:right w:val="none" w:sz="0" w:space="0" w:color="auto"/>
      </w:divBdr>
    </w:div>
    <w:div w:id="1302267849">
      <w:bodyDiv w:val="1"/>
      <w:marLeft w:val="0"/>
      <w:marRight w:val="0"/>
      <w:marTop w:val="0"/>
      <w:marBottom w:val="0"/>
      <w:divBdr>
        <w:top w:val="none" w:sz="0" w:space="0" w:color="auto"/>
        <w:left w:val="none" w:sz="0" w:space="0" w:color="auto"/>
        <w:bottom w:val="none" w:sz="0" w:space="0" w:color="auto"/>
        <w:right w:val="none" w:sz="0" w:space="0" w:color="auto"/>
      </w:divBdr>
    </w:div>
    <w:div w:id="1341659037">
      <w:bodyDiv w:val="1"/>
      <w:marLeft w:val="0"/>
      <w:marRight w:val="0"/>
      <w:marTop w:val="0"/>
      <w:marBottom w:val="0"/>
      <w:divBdr>
        <w:top w:val="none" w:sz="0" w:space="0" w:color="auto"/>
        <w:left w:val="none" w:sz="0" w:space="0" w:color="auto"/>
        <w:bottom w:val="none" w:sz="0" w:space="0" w:color="auto"/>
        <w:right w:val="none" w:sz="0" w:space="0" w:color="auto"/>
      </w:divBdr>
    </w:div>
    <w:div w:id="1362394390">
      <w:bodyDiv w:val="1"/>
      <w:marLeft w:val="0"/>
      <w:marRight w:val="0"/>
      <w:marTop w:val="0"/>
      <w:marBottom w:val="0"/>
      <w:divBdr>
        <w:top w:val="none" w:sz="0" w:space="0" w:color="auto"/>
        <w:left w:val="none" w:sz="0" w:space="0" w:color="auto"/>
        <w:bottom w:val="none" w:sz="0" w:space="0" w:color="auto"/>
        <w:right w:val="none" w:sz="0" w:space="0" w:color="auto"/>
      </w:divBdr>
    </w:div>
    <w:div w:id="1382243938">
      <w:bodyDiv w:val="1"/>
      <w:marLeft w:val="0"/>
      <w:marRight w:val="0"/>
      <w:marTop w:val="0"/>
      <w:marBottom w:val="0"/>
      <w:divBdr>
        <w:top w:val="none" w:sz="0" w:space="0" w:color="auto"/>
        <w:left w:val="none" w:sz="0" w:space="0" w:color="auto"/>
        <w:bottom w:val="none" w:sz="0" w:space="0" w:color="auto"/>
        <w:right w:val="none" w:sz="0" w:space="0" w:color="auto"/>
      </w:divBdr>
    </w:div>
    <w:div w:id="1384719636">
      <w:bodyDiv w:val="1"/>
      <w:marLeft w:val="0"/>
      <w:marRight w:val="0"/>
      <w:marTop w:val="0"/>
      <w:marBottom w:val="0"/>
      <w:divBdr>
        <w:top w:val="none" w:sz="0" w:space="0" w:color="auto"/>
        <w:left w:val="none" w:sz="0" w:space="0" w:color="auto"/>
        <w:bottom w:val="none" w:sz="0" w:space="0" w:color="auto"/>
        <w:right w:val="none" w:sz="0" w:space="0" w:color="auto"/>
      </w:divBdr>
    </w:div>
    <w:div w:id="1398361605">
      <w:bodyDiv w:val="1"/>
      <w:marLeft w:val="0"/>
      <w:marRight w:val="0"/>
      <w:marTop w:val="0"/>
      <w:marBottom w:val="0"/>
      <w:divBdr>
        <w:top w:val="none" w:sz="0" w:space="0" w:color="auto"/>
        <w:left w:val="none" w:sz="0" w:space="0" w:color="auto"/>
        <w:bottom w:val="none" w:sz="0" w:space="0" w:color="auto"/>
        <w:right w:val="none" w:sz="0" w:space="0" w:color="auto"/>
      </w:divBdr>
    </w:div>
    <w:div w:id="1407412065">
      <w:bodyDiv w:val="1"/>
      <w:marLeft w:val="0"/>
      <w:marRight w:val="0"/>
      <w:marTop w:val="0"/>
      <w:marBottom w:val="0"/>
      <w:divBdr>
        <w:top w:val="none" w:sz="0" w:space="0" w:color="auto"/>
        <w:left w:val="none" w:sz="0" w:space="0" w:color="auto"/>
        <w:bottom w:val="none" w:sz="0" w:space="0" w:color="auto"/>
        <w:right w:val="none" w:sz="0" w:space="0" w:color="auto"/>
      </w:divBdr>
    </w:div>
    <w:div w:id="1432046172">
      <w:bodyDiv w:val="1"/>
      <w:marLeft w:val="0"/>
      <w:marRight w:val="0"/>
      <w:marTop w:val="0"/>
      <w:marBottom w:val="0"/>
      <w:divBdr>
        <w:top w:val="none" w:sz="0" w:space="0" w:color="auto"/>
        <w:left w:val="none" w:sz="0" w:space="0" w:color="auto"/>
        <w:bottom w:val="none" w:sz="0" w:space="0" w:color="auto"/>
        <w:right w:val="none" w:sz="0" w:space="0" w:color="auto"/>
      </w:divBdr>
    </w:div>
    <w:div w:id="1585532548">
      <w:bodyDiv w:val="1"/>
      <w:marLeft w:val="0"/>
      <w:marRight w:val="0"/>
      <w:marTop w:val="0"/>
      <w:marBottom w:val="0"/>
      <w:divBdr>
        <w:top w:val="none" w:sz="0" w:space="0" w:color="auto"/>
        <w:left w:val="none" w:sz="0" w:space="0" w:color="auto"/>
        <w:bottom w:val="none" w:sz="0" w:space="0" w:color="auto"/>
        <w:right w:val="none" w:sz="0" w:space="0" w:color="auto"/>
      </w:divBdr>
    </w:div>
    <w:div w:id="1655373949">
      <w:bodyDiv w:val="1"/>
      <w:marLeft w:val="0"/>
      <w:marRight w:val="0"/>
      <w:marTop w:val="0"/>
      <w:marBottom w:val="0"/>
      <w:divBdr>
        <w:top w:val="none" w:sz="0" w:space="0" w:color="auto"/>
        <w:left w:val="none" w:sz="0" w:space="0" w:color="auto"/>
        <w:bottom w:val="none" w:sz="0" w:space="0" w:color="auto"/>
        <w:right w:val="none" w:sz="0" w:space="0" w:color="auto"/>
      </w:divBdr>
    </w:div>
    <w:div w:id="1677344115">
      <w:bodyDiv w:val="1"/>
      <w:marLeft w:val="0"/>
      <w:marRight w:val="0"/>
      <w:marTop w:val="0"/>
      <w:marBottom w:val="0"/>
      <w:divBdr>
        <w:top w:val="none" w:sz="0" w:space="0" w:color="auto"/>
        <w:left w:val="none" w:sz="0" w:space="0" w:color="auto"/>
        <w:bottom w:val="none" w:sz="0" w:space="0" w:color="auto"/>
        <w:right w:val="none" w:sz="0" w:space="0" w:color="auto"/>
      </w:divBdr>
    </w:div>
    <w:div w:id="1724133792">
      <w:bodyDiv w:val="1"/>
      <w:marLeft w:val="0"/>
      <w:marRight w:val="0"/>
      <w:marTop w:val="0"/>
      <w:marBottom w:val="0"/>
      <w:divBdr>
        <w:top w:val="none" w:sz="0" w:space="0" w:color="auto"/>
        <w:left w:val="none" w:sz="0" w:space="0" w:color="auto"/>
        <w:bottom w:val="none" w:sz="0" w:space="0" w:color="auto"/>
        <w:right w:val="none" w:sz="0" w:space="0" w:color="auto"/>
      </w:divBdr>
    </w:div>
    <w:div w:id="1805349034">
      <w:bodyDiv w:val="1"/>
      <w:marLeft w:val="0"/>
      <w:marRight w:val="0"/>
      <w:marTop w:val="0"/>
      <w:marBottom w:val="0"/>
      <w:divBdr>
        <w:top w:val="none" w:sz="0" w:space="0" w:color="auto"/>
        <w:left w:val="none" w:sz="0" w:space="0" w:color="auto"/>
        <w:bottom w:val="none" w:sz="0" w:space="0" w:color="auto"/>
        <w:right w:val="none" w:sz="0" w:space="0" w:color="auto"/>
      </w:divBdr>
    </w:div>
    <w:div w:id="1814980858">
      <w:bodyDiv w:val="1"/>
      <w:marLeft w:val="0"/>
      <w:marRight w:val="0"/>
      <w:marTop w:val="0"/>
      <w:marBottom w:val="0"/>
      <w:divBdr>
        <w:top w:val="none" w:sz="0" w:space="0" w:color="auto"/>
        <w:left w:val="none" w:sz="0" w:space="0" w:color="auto"/>
        <w:bottom w:val="none" w:sz="0" w:space="0" w:color="auto"/>
        <w:right w:val="none" w:sz="0" w:space="0" w:color="auto"/>
      </w:divBdr>
    </w:div>
    <w:div w:id="1839693287">
      <w:bodyDiv w:val="1"/>
      <w:marLeft w:val="0"/>
      <w:marRight w:val="0"/>
      <w:marTop w:val="0"/>
      <w:marBottom w:val="0"/>
      <w:divBdr>
        <w:top w:val="none" w:sz="0" w:space="0" w:color="auto"/>
        <w:left w:val="none" w:sz="0" w:space="0" w:color="auto"/>
        <w:bottom w:val="none" w:sz="0" w:space="0" w:color="auto"/>
        <w:right w:val="none" w:sz="0" w:space="0" w:color="auto"/>
      </w:divBdr>
    </w:div>
    <w:div w:id="1849323599">
      <w:bodyDiv w:val="1"/>
      <w:marLeft w:val="0"/>
      <w:marRight w:val="0"/>
      <w:marTop w:val="0"/>
      <w:marBottom w:val="0"/>
      <w:divBdr>
        <w:top w:val="none" w:sz="0" w:space="0" w:color="auto"/>
        <w:left w:val="none" w:sz="0" w:space="0" w:color="auto"/>
        <w:bottom w:val="none" w:sz="0" w:space="0" w:color="auto"/>
        <w:right w:val="none" w:sz="0" w:space="0" w:color="auto"/>
      </w:divBdr>
    </w:div>
    <w:div w:id="1880164843">
      <w:bodyDiv w:val="1"/>
      <w:marLeft w:val="0"/>
      <w:marRight w:val="0"/>
      <w:marTop w:val="0"/>
      <w:marBottom w:val="0"/>
      <w:divBdr>
        <w:top w:val="none" w:sz="0" w:space="0" w:color="auto"/>
        <w:left w:val="none" w:sz="0" w:space="0" w:color="auto"/>
        <w:bottom w:val="none" w:sz="0" w:space="0" w:color="auto"/>
        <w:right w:val="none" w:sz="0" w:space="0" w:color="auto"/>
      </w:divBdr>
    </w:div>
    <w:div w:id="2090499989">
      <w:bodyDiv w:val="1"/>
      <w:marLeft w:val="0"/>
      <w:marRight w:val="0"/>
      <w:marTop w:val="0"/>
      <w:marBottom w:val="0"/>
      <w:divBdr>
        <w:top w:val="none" w:sz="0" w:space="0" w:color="auto"/>
        <w:left w:val="none" w:sz="0" w:space="0" w:color="auto"/>
        <w:bottom w:val="none" w:sz="0" w:space="0" w:color="auto"/>
        <w:right w:val="none" w:sz="0" w:space="0" w:color="auto"/>
      </w:divBdr>
    </w:div>
    <w:div w:id="2146124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2" Type="http://schemas.openxmlformats.org/officeDocument/2006/relationships/hyperlink" Target="mailto:ACCouncil@justice.gov.ge" TargetMode="External"/><Relationship Id="rId1" Type="http://schemas.openxmlformats.org/officeDocument/2006/relationships/hyperlink" Target="http://www.justice.gov.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ADD1EC-FE61-44E4-BAE7-920BE152B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79</Pages>
  <Words>10063</Words>
  <Characters>57362</Characters>
  <Application>Microsoft Office Word</Application>
  <DocSecurity>0</DocSecurity>
  <Lines>478</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Gulisa Kakhniashvili</dc:creator>
  <cp:lastModifiedBy>Ketevan Goginashvili</cp:lastModifiedBy>
  <cp:revision>3</cp:revision>
  <cp:lastPrinted>2018-01-12T06:37:00Z</cp:lastPrinted>
  <dcterms:created xsi:type="dcterms:W3CDTF">2020-08-11T06:22:00Z</dcterms:created>
  <dcterms:modified xsi:type="dcterms:W3CDTF">2020-08-11T06:42:00Z</dcterms:modified>
</cp:coreProperties>
</file>